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A3E89">
      <w:pPr>
        <w:bidi/>
        <w:spacing w:line="276"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-967071</wp:posOffset>
            </wp:positionH>
            <wp:positionV relativeFrom="paragraph">
              <wp:posOffset>-972803</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9761DC"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625529" w:rsidP="00CA3E89">
      <w:pPr>
        <w:bidi/>
        <w:spacing w:line="276"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40640</wp:posOffset>
                </wp:positionH>
                <wp:positionV relativeFrom="paragraph">
                  <wp:posOffset>252730</wp:posOffset>
                </wp:positionV>
                <wp:extent cx="5642610" cy="2273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2273300"/>
                        </a:xfrm>
                        <a:prstGeom prst="rect">
                          <a:avLst/>
                        </a:prstGeom>
                        <a:noFill/>
                        <a:ln w="9525">
                          <a:noFill/>
                          <a:miter lim="800000"/>
                          <a:headEnd/>
                          <a:tailEnd/>
                        </a:ln>
                      </wps:spPr>
                      <wps:txbx>
                        <w:txbxContent>
                          <w:p w:rsidR="00625529" w:rsidRPr="000757DA" w:rsidRDefault="009761DC" w:rsidP="00625529">
                            <w:pPr>
                              <w:bidi/>
                              <w:spacing w:line="360" w:lineRule="auto"/>
                              <w:jc w:val="both"/>
                              <w:rPr>
                                <w:rFonts w:ascii="Dubai" w:hAnsi="Dubai" w:cs="Dubai"/>
                                <w:b/>
                                <w:bCs/>
                                <w:color w:val="FFFFFF" w:themeColor="background1"/>
                                <w:sz w:val="56"/>
                                <w:szCs w:val="56"/>
                                <w:rtl/>
                              </w:rPr>
                            </w:pPr>
                            <w:r>
                              <w:rPr>
                                <w:rFonts w:ascii="Dubai" w:hAnsi="Dubai" w:cs="Dubai"/>
                                <w:b/>
                                <w:bCs/>
                                <w:color w:val="7F7F7F" w:themeColor="text1" w:themeTint="80"/>
                                <w:sz w:val="56"/>
                                <w:szCs w:val="56"/>
                                <w:rtl/>
                              </w:rPr>
                              <w:t>منهجية</w:t>
                            </w:r>
                            <w:bookmarkStart w:id="0" w:name="_GoBack"/>
                            <w:bookmarkEnd w:id="0"/>
                            <w:r w:rsidR="00625529" w:rsidRPr="000757DA">
                              <w:rPr>
                                <w:rFonts w:ascii="Dubai" w:hAnsi="Dubai" w:cs="Dubai"/>
                                <w:b/>
                                <w:bCs/>
                                <w:color w:val="FFFFFF" w:themeColor="background1"/>
                                <w:sz w:val="56"/>
                                <w:szCs w:val="56"/>
                                <w:rtl/>
                              </w:rPr>
                              <w:t xml:space="preserve"> </w:t>
                            </w:r>
                          </w:p>
                          <w:p w:rsidR="0093782D" w:rsidRPr="000757DA" w:rsidRDefault="00625529" w:rsidP="00614153">
                            <w:pPr>
                              <w:bidi/>
                              <w:ind w:right="-105"/>
                              <w:rPr>
                                <w:rFonts w:ascii="Dubai" w:hAnsi="Dubai" w:cs="Dubai"/>
                                <w:b/>
                                <w:bCs/>
                                <w:color w:val="FFFFFF" w:themeColor="background1"/>
                                <w:sz w:val="56"/>
                                <w:szCs w:val="56"/>
                                <w:rtl/>
                                <w:lang w:bidi="ar-AE"/>
                              </w:rPr>
                            </w:pPr>
                            <w:r w:rsidRPr="000757DA">
                              <w:rPr>
                                <w:rFonts w:ascii="Dubai" w:hAnsi="Dubai" w:cs="Dubai"/>
                                <w:b/>
                                <w:bCs/>
                                <w:color w:val="FFFFFF" w:themeColor="background1"/>
                                <w:sz w:val="56"/>
                                <w:szCs w:val="56"/>
                                <w:rtl/>
                              </w:rPr>
                              <w:t>مسح إنفاق ودخل الأسرة</w:t>
                            </w:r>
                            <w:r w:rsidR="00614153" w:rsidRPr="000757DA">
                              <w:rPr>
                                <w:rFonts w:ascii="Dubai" w:hAnsi="Dubai" w:cs="Dubai" w:hint="cs"/>
                                <w:b/>
                                <w:bCs/>
                                <w:color w:val="FFFFFF" w:themeColor="background1"/>
                                <w:sz w:val="56"/>
                                <w:szCs w:val="56"/>
                                <w:rtl/>
                              </w:rPr>
                              <w:t xml:space="preserve"> (</w:t>
                            </w:r>
                            <w:r w:rsidRPr="000757DA">
                              <w:rPr>
                                <w:rFonts w:ascii="Dubai" w:hAnsi="Dubai" w:cs="Dubai" w:hint="cs"/>
                                <w:b/>
                                <w:bCs/>
                                <w:color w:val="FFFFFF" w:themeColor="background1"/>
                                <w:sz w:val="56"/>
                                <w:szCs w:val="56"/>
                                <w:rtl/>
                              </w:rPr>
                              <w:t>2015-2014</w:t>
                            </w:r>
                            <w:r w:rsidRPr="000757DA">
                              <w:rPr>
                                <w:rFonts w:ascii="Dubai" w:hAnsi="Dubai" w:cs="Dubai"/>
                                <w:b/>
                                <w:bCs/>
                                <w:color w:val="FFFFFF" w:themeColor="background1"/>
                                <w:sz w:val="56"/>
                                <w:szCs w:val="56"/>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3.2pt;margin-top:19.9pt;width:444.3pt;height:17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" filled="f" stroked="f">
                <v:textbox>
                  <w:txbxContent>
                    <w:p w:rsidR="00625529" w:rsidRPr="000757DA" w:rsidRDefault="009761DC" w:rsidP="00625529">
                      <w:pPr>
                        <w:bidi/>
                        <w:spacing w:line="360" w:lineRule="auto"/>
                        <w:jc w:val="both"/>
                        <w:rPr>
                          <w:rFonts w:ascii="Dubai" w:hAnsi="Dubai" w:cs="Dubai"/>
                          <w:b/>
                          <w:bCs/>
                          <w:color w:val="FFFFFF" w:themeColor="background1"/>
                          <w:sz w:val="56"/>
                          <w:szCs w:val="56"/>
                          <w:rtl/>
                        </w:rPr>
                      </w:pPr>
                      <w:r>
                        <w:rPr>
                          <w:rFonts w:ascii="Dubai" w:hAnsi="Dubai" w:cs="Dubai"/>
                          <w:b/>
                          <w:bCs/>
                          <w:color w:val="7F7F7F" w:themeColor="text1" w:themeTint="80"/>
                          <w:sz w:val="56"/>
                          <w:szCs w:val="56"/>
                          <w:rtl/>
                        </w:rPr>
                        <w:t>منهجية</w:t>
                      </w:r>
                      <w:bookmarkStart w:id="1" w:name="_GoBack"/>
                      <w:bookmarkEnd w:id="1"/>
                      <w:r w:rsidR="00625529" w:rsidRPr="000757DA">
                        <w:rPr>
                          <w:rFonts w:ascii="Dubai" w:hAnsi="Dubai" w:cs="Dubai"/>
                          <w:b/>
                          <w:bCs/>
                          <w:color w:val="FFFFFF" w:themeColor="background1"/>
                          <w:sz w:val="56"/>
                          <w:szCs w:val="56"/>
                          <w:rtl/>
                        </w:rPr>
                        <w:t xml:space="preserve"> </w:t>
                      </w:r>
                    </w:p>
                    <w:p w:rsidR="0093782D" w:rsidRPr="000757DA" w:rsidRDefault="00625529" w:rsidP="00614153">
                      <w:pPr>
                        <w:bidi/>
                        <w:ind w:right="-105"/>
                        <w:rPr>
                          <w:rFonts w:ascii="Dubai" w:hAnsi="Dubai" w:cs="Dubai"/>
                          <w:b/>
                          <w:bCs/>
                          <w:color w:val="FFFFFF" w:themeColor="background1"/>
                          <w:sz w:val="56"/>
                          <w:szCs w:val="56"/>
                          <w:rtl/>
                          <w:lang w:bidi="ar-AE"/>
                        </w:rPr>
                      </w:pPr>
                      <w:r w:rsidRPr="000757DA">
                        <w:rPr>
                          <w:rFonts w:ascii="Dubai" w:hAnsi="Dubai" w:cs="Dubai"/>
                          <w:b/>
                          <w:bCs/>
                          <w:color w:val="FFFFFF" w:themeColor="background1"/>
                          <w:sz w:val="56"/>
                          <w:szCs w:val="56"/>
                          <w:rtl/>
                        </w:rPr>
                        <w:t>مسح إنفاق ودخل الأسرة</w:t>
                      </w:r>
                      <w:r w:rsidR="00614153" w:rsidRPr="000757DA">
                        <w:rPr>
                          <w:rFonts w:ascii="Dubai" w:hAnsi="Dubai" w:cs="Dubai" w:hint="cs"/>
                          <w:b/>
                          <w:bCs/>
                          <w:color w:val="FFFFFF" w:themeColor="background1"/>
                          <w:sz w:val="56"/>
                          <w:szCs w:val="56"/>
                          <w:rtl/>
                        </w:rPr>
                        <w:t xml:space="preserve"> (</w:t>
                      </w:r>
                      <w:r w:rsidRPr="000757DA">
                        <w:rPr>
                          <w:rFonts w:ascii="Dubai" w:hAnsi="Dubai" w:cs="Dubai" w:hint="cs"/>
                          <w:b/>
                          <w:bCs/>
                          <w:color w:val="FFFFFF" w:themeColor="background1"/>
                          <w:sz w:val="56"/>
                          <w:szCs w:val="56"/>
                          <w:rtl/>
                        </w:rPr>
                        <w:t>2015-2014</w:t>
                      </w:r>
                      <w:r w:rsidRPr="000757DA">
                        <w:rPr>
                          <w:rFonts w:ascii="Dubai" w:hAnsi="Dubai" w:cs="Dubai"/>
                          <w:b/>
                          <w:bCs/>
                          <w:color w:val="FFFFFF" w:themeColor="background1"/>
                          <w:sz w:val="56"/>
                          <w:szCs w:val="56"/>
                          <w:rtl/>
                        </w:rPr>
                        <w:t>)</w:t>
                      </w:r>
                    </w:p>
                  </w:txbxContent>
                </v:textbox>
                <w10:wrap type="square"/>
              </v:shape>
            </w:pict>
          </mc:Fallback>
        </mc:AlternateContent>
      </w: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D37980" w:rsidP="00CA3E89">
      <w:pPr>
        <w:bidi/>
        <w:spacing w:line="276" w:lineRule="auto"/>
      </w:pPr>
      <w:r>
        <w:rPr>
          <w:noProof/>
        </w:rPr>
        <mc:AlternateContent>
          <mc:Choice Requires="wps">
            <w:drawing>
              <wp:anchor distT="45720" distB="45720" distL="114300" distR="114300" simplePos="0" relativeHeight="251661312" behindDoc="0" locked="0" layoutInCell="1" allowOverlap="1" wp14:anchorId="71D8534A" wp14:editId="1300364C">
                <wp:simplePos x="0" y="0"/>
                <wp:positionH relativeFrom="column">
                  <wp:posOffset>2893541</wp:posOffset>
                </wp:positionH>
                <wp:positionV relativeFrom="paragraph">
                  <wp:posOffset>217891</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93782D" w:rsidRPr="00F26E1D" w:rsidRDefault="0093782D" w:rsidP="0093782D">
                            <w:pPr>
                              <w:ind w:right="-165"/>
                              <w:jc w:val="right"/>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8534A" id="_x0000_s1027" type="#_x0000_t202" style="position:absolute;left:0;text-align:left;margin-left:227.85pt;margin-top:17.15pt;width:20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" filled="f" stroked="f">
                <v:textbox>
                  <w:txbxContent>
                    <w:p w:rsidR="0093782D" w:rsidRPr="00F26E1D" w:rsidRDefault="0093782D" w:rsidP="0093782D">
                      <w:pPr>
                        <w:ind w:right="-165"/>
                        <w:jc w:val="right"/>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Pr="000757DA" w:rsidRDefault="0093782D" w:rsidP="00CA3E89">
      <w:pPr>
        <w:bidi/>
        <w:spacing w:line="276" w:lineRule="auto"/>
        <w:rPr>
          <w:color w:val="FFFFFF" w:themeColor="background1"/>
        </w:rPr>
      </w:pPr>
    </w:p>
    <w:p w:rsidR="0093782D" w:rsidRDefault="0093782D" w:rsidP="00CA3E89">
      <w:pPr>
        <w:bidi/>
        <w:spacing w:line="276" w:lineRule="auto"/>
      </w:pPr>
    </w:p>
    <w:p w:rsidR="00935169" w:rsidRDefault="00935169" w:rsidP="00935169">
      <w:pPr>
        <w:bidi/>
        <w:spacing w:line="276" w:lineRule="auto"/>
      </w:pPr>
    </w:p>
    <w:p w:rsidR="00935169" w:rsidRDefault="00935169" w:rsidP="00935169">
      <w:pPr>
        <w:bidi/>
        <w:spacing w:line="276" w:lineRule="auto"/>
      </w:pPr>
    </w:p>
    <w:p w:rsidR="00935169" w:rsidRDefault="00935169" w:rsidP="00935169">
      <w:pPr>
        <w:bidi/>
        <w:spacing w:line="276" w:lineRule="auto"/>
      </w:pPr>
    </w:p>
    <w:p w:rsidR="00935169" w:rsidRDefault="00935169" w:rsidP="00935169">
      <w:pPr>
        <w:bidi/>
        <w:spacing w:line="276" w:lineRule="auto"/>
      </w:pPr>
    </w:p>
    <w:p w:rsidR="00935169" w:rsidRDefault="00935169" w:rsidP="00935169">
      <w:pPr>
        <w:bidi/>
        <w:spacing w:line="276" w:lineRule="auto"/>
      </w:pPr>
    </w:p>
    <w:p w:rsidR="0093782D" w:rsidRDefault="0093782D" w:rsidP="00CA3E89">
      <w:pPr>
        <w:bidi/>
        <w:spacing w:line="276" w:lineRule="auto"/>
      </w:pPr>
    </w:p>
    <w:p w:rsidR="0093782D" w:rsidRDefault="0093782D" w:rsidP="00CA3E89">
      <w:pPr>
        <w:bidi/>
        <w:spacing w:line="276" w:lineRule="auto"/>
      </w:pPr>
    </w:p>
    <w:p w:rsidR="00082D55" w:rsidRPr="004755D2" w:rsidRDefault="004755D2" w:rsidP="004755D2">
      <w:pPr>
        <w:jc w:val="right"/>
        <w:rPr>
          <w:rFonts w:ascii="Dubai" w:hAnsi="Dubai" w:cs="Dubai"/>
          <w:b/>
          <w:bCs/>
          <w:rtl/>
          <w:lang w:bidi="ar-AE"/>
        </w:rPr>
      </w:pPr>
      <w:r>
        <w:rPr>
          <w:rFonts w:ascii="Dubai" w:hAnsi="Dubai" w:cs="Dubai"/>
          <w:b/>
          <w:bCs/>
          <w:sz w:val="28"/>
          <w:szCs w:val="28"/>
          <w:rtl/>
        </w:rPr>
        <w:lastRenderedPageBreak/>
        <w:t>المحتويات</w:t>
      </w:r>
      <w:r w:rsidR="0093782D">
        <w:tab/>
      </w:r>
      <w:r w:rsidR="006B653A">
        <w:rPr>
          <w:b/>
          <w:bCs/>
          <w:sz w:val="28"/>
          <w:szCs w:val="28"/>
        </w:rPr>
        <w:t xml:space="preserve">   </w:t>
      </w:r>
      <w:r w:rsidR="006B653A" w:rsidRPr="006B653A">
        <w:rPr>
          <w:b/>
          <w:bCs/>
          <w:sz w:val="28"/>
          <w:szCs w:val="28"/>
        </w:rPr>
        <w:t xml:space="preserve">                 </w:t>
      </w:r>
    </w:p>
    <w:tbl>
      <w:tblPr>
        <w:tblStyle w:val="PlainTable2"/>
        <w:tblpPr w:leftFromText="180" w:rightFromText="180" w:vertAnchor="page" w:horzAnchor="margin" w:tblpY="2051"/>
        <w:bidiVisual/>
        <w:tblW w:w="9059" w:type="dxa"/>
        <w:tblLook w:val="04A0" w:firstRow="1" w:lastRow="0" w:firstColumn="1" w:lastColumn="0" w:noHBand="0" w:noVBand="1"/>
      </w:tblPr>
      <w:tblGrid>
        <w:gridCol w:w="7638"/>
        <w:gridCol w:w="1421"/>
      </w:tblGrid>
      <w:tr w:rsidR="00625529" w:rsidTr="00625529">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947858" w:rsidRDefault="00625529" w:rsidP="00CA3E89">
            <w:pPr>
              <w:bidi/>
              <w:spacing w:line="276" w:lineRule="auto"/>
              <w:rPr>
                <w:rFonts w:ascii="Dubai" w:hAnsi="Dubai" w:cs="Dubai"/>
                <w:b w:val="0"/>
                <w:bCs w:val="0"/>
                <w:sz w:val="24"/>
                <w:szCs w:val="24"/>
                <w:rtl/>
                <w:lang w:bidi="ar-AE"/>
              </w:rPr>
            </w:pPr>
            <w:r w:rsidRPr="00387FFB">
              <w:rPr>
                <w:rFonts w:ascii="Dubai" w:hAnsi="Dubai" w:cs="Dubai"/>
                <w:sz w:val="28"/>
                <w:szCs w:val="28"/>
                <w:rtl/>
                <w:lang w:bidi="ar-AE"/>
              </w:rPr>
              <w:t>خلفيـــــة عامـــــة عــــــن المســح</w:t>
            </w:r>
          </w:p>
        </w:tc>
        <w:tc>
          <w:tcPr>
            <w:tcW w:w="1421" w:type="dxa"/>
          </w:tcPr>
          <w:p w:rsidR="00625529" w:rsidRPr="009E38A6" w:rsidRDefault="006B653A" w:rsidP="00CA3E89">
            <w:pPr>
              <w:bidi/>
              <w:spacing w:line="276" w:lineRule="auto"/>
              <w:cnfStyle w:val="100000000000" w:firstRow="1" w:lastRow="0" w:firstColumn="0" w:lastColumn="0" w:oddVBand="0" w:evenVBand="0" w:oddHBand="0" w:evenHBand="0" w:firstRowFirstColumn="0" w:firstRowLastColumn="0" w:lastRowFirstColumn="0" w:lastRowLastColumn="0"/>
              <w:rPr>
                <w:rFonts w:ascii="Dubai" w:hAnsi="Dubai" w:cs="Dubai"/>
                <w:sz w:val="28"/>
                <w:szCs w:val="28"/>
                <w:rtl/>
              </w:rPr>
            </w:pPr>
            <w:r w:rsidRPr="009E38A6">
              <w:rPr>
                <w:rFonts w:ascii="Dubai" w:hAnsi="Dubai" w:cs="Dubai"/>
                <w:sz w:val="28"/>
                <w:szCs w:val="28"/>
              </w:rPr>
              <w:t>3</w:t>
            </w:r>
          </w:p>
        </w:tc>
      </w:tr>
      <w:tr w:rsidR="000757DA" w:rsidRPr="000757DA" w:rsidTr="006255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F32553">
            <w:pPr>
              <w:bidi/>
              <w:spacing w:line="276" w:lineRule="auto"/>
              <w:rPr>
                <w:rFonts w:ascii="Dubai" w:hAnsi="Dubai" w:cs="Dubai"/>
                <w:b w:val="0"/>
                <w:bCs w:val="0"/>
                <w:sz w:val="24"/>
                <w:szCs w:val="24"/>
                <w:rtl/>
                <w:lang w:bidi="ar-SY"/>
              </w:rPr>
            </w:pPr>
            <w:r w:rsidRPr="000757DA">
              <w:rPr>
                <w:rFonts w:ascii="Dubai" w:hAnsi="Dubai" w:cs="Dubai"/>
                <w:sz w:val="28"/>
                <w:szCs w:val="28"/>
                <w:rtl/>
                <w:lang w:bidi="ar-AE"/>
              </w:rPr>
              <w:t>المجتمع المستهدف وإطار المسح</w:t>
            </w:r>
          </w:p>
        </w:tc>
        <w:tc>
          <w:tcPr>
            <w:tcW w:w="1421" w:type="dxa"/>
          </w:tcPr>
          <w:p w:rsidR="00625529" w:rsidRPr="009E38A6" w:rsidRDefault="006B653A" w:rsidP="00CA3E89">
            <w:pPr>
              <w:bidi/>
              <w:spacing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8"/>
                <w:szCs w:val="28"/>
              </w:rPr>
            </w:pPr>
            <w:r w:rsidRPr="009E38A6">
              <w:rPr>
                <w:rFonts w:ascii="Dubai" w:hAnsi="Dubai" w:cs="Dubai"/>
                <w:b/>
                <w:bCs/>
                <w:sz w:val="28"/>
                <w:szCs w:val="28"/>
              </w:rPr>
              <w:t>4</w:t>
            </w:r>
          </w:p>
        </w:tc>
      </w:tr>
      <w:tr w:rsidR="000757DA" w:rsidRPr="000757DA" w:rsidTr="00625529">
        <w:trPr>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bidi/>
              <w:spacing w:line="276" w:lineRule="auto"/>
              <w:rPr>
                <w:rFonts w:ascii="Dubai" w:hAnsi="Dubai" w:cs="Dubai"/>
                <w:b w:val="0"/>
                <w:bCs w:val="0"/>
                <w:sz w:val="24"/>
                <w:szCs w:val="24"/>
                <w:rtl/>
                <w:lang w:bidi="ar-SY"/>
              </w:rPr>
            </w:pPr>
            <w:r w:rsidRPr="000757DA">
              <w:rPr>
                <w:rFonts w:ascii="Dubai" w:hAnsi="Dubai" w:cs="Dubai"/>
                <w:sz w:val="28"/>
                <w:szCs w:val="28"/>
                <w:rtl/>
                <w:lang w:bidi="ar-AE"/>
              </w:rPr>
              <w:t>عينة المسح</w:t>
            </w:r>
          </w:p>
        </w:tc>
        <w:tc>
          <w:tcPr>
            <w:tcW w:w="1421" w:type="dxa"/>
          </w:tcPr>
          <w:p w:rsidR="00625529" w:rsidRPr="009E38A6" w:rsidRDefault="006B653A" w:rsidP="00CA3E89">
            <w:pPr>
              <w:bidi/>
              <w:spacing w:line="276"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8"/>
                <w:szCs w:val="28"/>
              </w:rPr>
            </w:pPr>
            <w:r w:rsidRPr="009E38A6">
              <w:rPr>
                <w:rFonts w:ascii="Dubai" w:hAnsi="Dubai" w:cs="Dubai"/>
                <w:b/>
                <w:bCs/>
                <w:sz w:val="28"/>
                <w:szCs w:val="28"/>
              </w:rPr>
              <w:t>5</w:t>
            </w:r>
          </w:p>
        </w:tc>
      </w:tr>
      <w:tr w:rsidR="000757DA" w:rsidRPr="000757DA" w:rsidTr="006255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bidi/>
              <w:spacing w:line="276" w:lineRule="auto"/>
              <w:rPr>
                <w:rFonts w:ascii="Dubai" w:hAnsi="Dubai" w:cs="Dubai"/>
                <w:b w:val="0"/>
                <w:bCs w:val="0"/>
                <w:sz w:val="24"/>
                <w:szCs w:val="24"/>
                <w:lang w:bidi="ar-AE"/>
              </w:rPr>
            </w:pPr>
            <w:r w:rsidRPr="000757DA">
              <w:rPr>
                <w:rFonts w:ascii="Dubai" w:hAnsi="Dubai" w:cs="Dubai"/>
                <w:sz w:val="28"/>
                <w:szCs w:val="28"/>
                <w:rtl/>
                <w:lang w:bidi="ar-AE"/>
              </w:rPr>
              <w:t>مراحل المسح</w:t>
            </w:r>
          </w:p>
        </w:tc>
        <w:tc>
          <w:tcPr>
            <w:tcW w:w="1421" w:type="dxa"/>
          </w:tcPr>
          <w:p w:rsidR="00625529" w:rsidRPr="009E38A6" w:rsidRDefault="004B6FC3" w:rsidP="00CA3E89">
            <w:pPr>
              <w:bidi/>
              <w:spacing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8"/>
                <w:szCs w:val="28"/>
              </w:rPr>
            </w:pPr>
            <w:r>
              <w:rPr>
                <w:rFonts w:ascii="Dubai" w:hAnsi="Dubai" w:cs="Dubai" w:hint="cs"/>
                <w:b/>
                <w:bCs/>
                <w:sz w:val="28"/>
                <w:szCs w:val="28"/>
                <w:rtl/>
              </w:rPr>
              <w:t>5</w:t>
            </w:r>
          </w:p>
        </w:tc>
      </w:tr>
      <w:tr w:rsidR="000757DA" w:rsidRPr="000757DA" w:rsidTr="00625529">
        <w:trPr>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bidi/>
              <w:spacing w:line="276" w:lineRule="auto"/>
              <w:rPr>
                <w:rFonts w:ascii="Dubai" w:hAnsi="Dubai" w:cs="Dubai"/>
                <w:b w:val="0"/>
                <w:bCs w:val="0"/>
                <w:sz w:val="28"/>
                <w:szCs w:val="28"/>
                <w:rtl/>
                <w:lang w:bidi="ar-AE"/>
              </w:rPr>
            </w:pPr>
            <w:r w:rsidRPr="000757DA">
              <w:rPr>
                <w:rFonts w:ascii="Dubai" w:hAnsi="Dubai" w:cs="Dubai"/>
                <w:sz w:val="28"/>
                <w:szCs w:val="28"/>
                <w:rtl/>
                <w:lang w:bidi="ar-AE"/>
              </w:rPr>
              <w:t>الوثائق الرئيسية للمسح</w:t>
            </w:r>
          </w:p>
        </w:tc>
        <w:tc>
          <w:tcPr>
            <w:tcW w:w="1421" w:type="dxa"/>
          </w:tcPr>
          <w:p w:rsidR="00625529" w:rsidRPr="000757DA" w:rsidRDefault="004B6FC3" w:rsidP="00CA3E89">
            <w:pPr>
              <w:bidi/>
              <w:spacing w:line="276"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8"/>
                <w:szCs w:val="28"/>
              </w:rPr>
            </w:pPr>
            <w:r>
              <w:rPr>
                <w:rFonts w:ascii="Dubai" w:hAnsi="Dubai" w:cs="Dubai" w:hint="cs"/>
                <w:b/>
                <w:bCs/>
                <w:sz w:val="28"/>
                <w:szCs w:val="28"/>
                <w:rtl/>
              </w:rPr>
              <w:t>6</w:t>
            </w:r>
          </w:p>
        </w:tc>
      </w:tr>
      <w:tr w:rsidR="000757DA" w:rsidRPr="000757DA" w:rsidTr="006255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pStyle w:val="BodyTextIndent"/>
              <w:spacing w:line="276" w:lineRule="auto"/>
              <w:ind w:left="0"/>
              <w:rPr>
                <w:rFonts w:ascii="Dubai" w:hAnsi="Dubai" w:cs="Dubai"/>
                <w:b w:val="0"/>
                <w:bCs w:val="0"/>
                <w:sz w:val="28"/>
                <w:szCs w:val="28"/>
              </w:rPr>
            </w:pPr>
            <w:r w:rsidRPr="000757DA">
              <w:rPr>
                <w:rFonts w:ascii="Dubai" w:eastAsiaTheme="minorHAnsi" w:hAnsi="Dubai" w:cs="Dubai"/>
                <w:sz w:val="28"/>
                <w:szCs w:val="28"/>
                <w:rtl/>
                <w:lang w:eastAsia="en-US" w:bidi="ar-AE"/>
              </w:rPr>
              <w:t>العاملين بالمسح</w:t>
            </w:r>
          </w:p>
        </w:tc>
        <w:tc>
          <w:tcPr>
            <w:tcW w:w="1421" w:type="dxa"/>
          </w:tcPr>
          <w:p w:rsidR="00625529" w:rsidRPr="000757DA" w:rsidRDefault="004B6FC3" w:rsidP="00CA3E89">
            <w:pPr>
              <w:bidi/>
              <w:spacing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8"/>
                <w:szCs w:val="28"/>
              </w:rPr>
            </w:pPr>
            <w:r>
              <w:rPr>
                <w:rFonts w:ascii="Dubai" w:hAnsi="Dubai" w:cs="Dubai" w:hint="cs"/>
                <w:b/>
                <w:bCs/>
                <w:sz w:val="28"/>
                <w:szCs w:val="28"/>
                <w:rtl/>
              </w:rPr>
              <w:t>7</w:t>
            </w:r>
          </w:p>
        </w:tc>
      </w:tr>
      <w:tr w:rsidR="000757DA" w:rsidRPr="000757DA" w:rsidTr="00625529">
        <w:trPr>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bidi/>
              <w:spacing w:line="276" w:lineRule="auto"/>
              <w:rPr>
                <w:rFonts w:ascii="Dubai" w:hAnsi="Dubai" w:cs="Dubai"/>
                <w:b w:val="0"/>
                <w:bCs w:val="0"/>
                <w:sz w:val="28"/>
                <w:szCs w:val="28"/>
                <w:lang w:bidi="ar-AE"/>
              </w:rPr>
            </w:pPr>
            <w:r w:rsidRPr="000757DA">
              <w:rPr>
                <w:rFonts w:ascii="Dubai" w:hAnsi="Dubai" w:cs="Dubai"/>
                <w:sz w:val="28"/>
                <w:szCs w:val="28"/>
                <w:rtl/>
                <w:lang w:bidi="ar-AE"/>
              </w:rPr>
              <w:t>مرحلة العمل الميداني</w:t>
            </w:r>
            <w:r w:rsidR="00F32553">
              <w:rPr>
                <w:rFonts w:ascii="Dubai" w:hAnsi="Dubai" w:cs="Dubai" w:hint="cs"/>
                <w:sz w:val="28"/>
                <w:szCs w:val="28"/>
                <w:rtl/>
                <w:lang w:bidi="ar-AE"/>
              </w:rPr>
              <w:t xml:space="preserve">  </w:t>
            </w:r>
          </w:p>
        </w:tc>
        <w:tc>
          <w:tcPr>
            <w:tcW w:w="1421" w:type="dxa"/>
          </w:tcPr>
          <w:p w:rsidR="00625529" w:rsidRPr="000757DA" w:rsidRDefault="004B6FC3" w:rsidP="00CA3E89">
            <w:pPr>
              <w:bidi/>
              <w:spacing w:line="276"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8"/>
                <w:szCs w:val="28"/>
              </w:rPr>
            </w:pPr>
            <w:r>
              <w:rPr>
                <w:rFonts w:ascii="Dubai" w:hAnsi="Dubai" w:cs="Dubai" w:hint="cs"/>
                <w:b/>
                <w:bCs/>
                <w:sz w:val="28"/>
                <w:szCs w:val="28"/>
                <w:rtl/>
              </w:rPr>
              <w:t>8</w:t>
            </w:r>
          </w:p>
        </w:tc>
      </w:tr>
      <w:tr w:rsidR="000757DA" w:rsidRPr="000757DA" w:rsidTr="006255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F32553">
            <w:pPr>
              <w:bidi/>
              <w:spacing w:line="276" w:lineRule="auto"/>
              <w:rPr>
                <w:rFonts w:ascii="Dubai" w:hAnsi="Dubai" w:cs="Dubai"/>
                <w:b w:val="0"/>
                <w:bCs w:val="0"/>
                <w:sz w:val="28"/>
                <w:szCs w:val="28"/>
                <w:lang w:bidi="ar-AE"/>
              </w:rPr>
            </w:pPr>
            <w:r w:rsidRPr="000757DA">
              <w:rPr>
                <w:rFonts w:ascii="Dubai" w:hAnsi="Dubai" w:cs="Dubai"/>
                <w:sz w:val="28"/>
                <w:szCs w:val="28"/>
                <w:rtl/>
                <w:lang w:bidi="ar-AE"/>
              </w:rPr>
              <w:t>مرحلة تجهيز البيانات</w:t>
            </w:r>
          </w:p>
        </w:tc>
        <w:tc>
          <w:tcPr>
            <w:tcW w:w="1421" w:type="dxa"/>
          </w:tcPr>
          <w:p w:rsidR="00625529" w:rsidRPr="000757DA" w:rsidRDefault="004B6FC3" w:rsidP="00CA3E89">
            <w:pPr>
              <w:bidi/>
              <w:spacing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8"/>
                <w:szCs w:val="28"/>
                <w:rtl/>
              </w:rPr>
            </w:pPr>
            <w:r>
              <w:rPr>
                <w:rFonts w:ascii="Dubai" w:hAnsi="Dubai" w:cs="Dubai" w:hint="cs"/>
                <w:b/>
                <w:bCs/>
                <w:sz w:val="28"/>
                <w:szCs w:val="28"/>
                <w:rtl/>
              </w:rPr>
              <w:t>9</w:t>
            </w:r>
          </w:p>
        </w:tc>
      </w:tr>
      <w:tr w:rsidR="000757DA" w:rsidRPr="000757DA" w:rsidTr="00625529">
        <w:trPr>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F32553" w:rsidP="00F32553">
            <w:pPr>
              <w:bidi/>
              <w:spacing w:line="276" w:lineRule="auto"/>
              <w:rPr>
                <w:rFonts w:ascii="Dubai" w:hAnsi="Dubai" w:cs="Dubai"/>
                <w:sz w:val="28"/>
                <w:szCs w:val="28"/>
                <w:lang w:bidi="ar-AE"/>
              </w:rPr>
            </w:pPr>
            <w:r>
              <w:rPr>
                <w:rFonts w:ascii="Dubai" w:hAnsi="Dubai" w:cs="Dubai"/>
                <w:sz w:val="28"/>
                <w:szCs w:val="28"/>
                <w:rtl/>
                <w:lang w:bidi="ar-AE"/>
              </w:rPr>
              <w:t xml:space="preserve">التعاريف </w:t>
            </w:r>
          </w:p>
        </w:tc>
        <w:tc>
          <w:tcPr>
            <w:tcW w:w="1421" w:type="dxa"/>
          </w:tcPr>
          <w:p w:rsidR="00625529" w:rsidRPr="000757DA" w:rsidRDefault="004B6FC3" w:rsidP="004B6FC3">
            <w:pPr>
              <w:bidi/>
              <w:spacing w:line="276" w:lineRule="auto"/>
              <w:cnfStyle w:val="000000000000" w:firstRow="0" w:lastRow="0" w:firstColumn="0" w:lastColumn="0" w:oddVBand="0" w:evenVBand="0" w:oddHBand="0" w:evenHBand="0" w:firstRowFirstColumn="0" w:firstRowLastColumn="0" w:lastRowFirstColumn="0" w:lastRowLastColumn="0"/>
              <w:rPr>
                <w:b/>
                <w:bCs/>
                <w:sz w:val="28"/>
                <w:szCs w:val="28"/>
                <w:rtl/>
              </w:rPr>
            </w:pPr>
            <w:r>
              <w:rPr>
                <w:rFonts w:hint="cs"/>
                <w:b/>
                <w:bCs/>
                <w:sz w:val="28"/>
                <w:szCs w:val="28"/>
                <w:rtl/>
              </w:rPr>
              <w:t>10</w:t>
            </w:r>
          </w:p>
        </w:tc>
      </w:tr>
    </w:tbl>
    <w:p w:rsidR="00625529" w:rsidRPr="000757DA" w:rsidRDefault="00625529" w:rsidP="003E43AC">
      <w:pPr>
        <w:bidi/>
        <w:spacing w:line="276" w:lineRule="auto"/>
        <w:rPr>
          <w:rFonts w:ascii="Dubai" w:hAnsi="Dubai" w:cs="Dubai"/>
          <w:b/>
          <w:bCs/>
          <w:sz w:val="28"/>
          <w:szCs w:val="28"/>
          <w:rtl/>
        </w:rPr>
      </w:pPr>
      <w:r w:rsidRPr="000757DA">
        <w:rPr>
          <w:rFonts w:ascii="Dubai" w:hAnsi="Dubai" w:cs="Dubai"/>
          <w:b/>
          <w:bCs/>
          <w:sz w:val="28"/>
          <w:szCs w:val="28"/>
          <w:rtl/>
        </w:rPr>
        <w:t>الخطة</w:t>
      </w:r>
      <w:r w:rsidRPr="000757DA">
        <w:rPr>
          <w:rFonts w:ascii="Arial" w:hAnsi="Arial" w:cs="Arial" w:hint="cs"/>
          <w:b/>
          <w:bCs/>
          <w:sz w:val="28"/>
          <w:szCs w:val="28"/>
          <w:rtl/>
        </w:rPr>
        <w:t xml:space="preserve"> </w:t>
      </w:r>
      <w:r w:rsidRPr="000757DA">
        <w:rPr>
          <w:rFonts w:ascii="Dubai" w:hAnsi="Dubai" w:cs="Dubai"/>
          <w:b/>
          <w:bCs/>
          <w:sz w:val="28"/>
          <w:szCs w:val="28"/>
          <w:rtl/>
        </w:rPr>
        <w:t>التحسينية</w:t>
      </w:r>
      <w:r w:rsidR="00F32553">
        <w:rPr>
          <w:rFonts w:ascii="Dubai" w:hAnsi="Dubai" w:cs="Dubai" w:hint="cs"/>
          <w:b/>
          <w:bCs/>
          <w:sz w:val="28"/>
          <w:szCs w:val="28"/>
          <w:rtl/>
        </w:rPr>
        <w:t xml:space="preserve">                                                                                  </w:t>
      </w:r>
      <w:r w:rsidR="003E43AC">
        <w:rPr>
          <w:rFonts w:ascii="Dubai" w:hAnsi="Dubai" w:cs="Dubai"/>
          <w:b/>
          <w:bCs/>
          <w:sz w:val="28"/>
          <w:szCs w:val="28"/>
        </w:rPr>
        <w:t>11</w:t>
      </w:r>
    </w:p>
    <w:p w:rsidR="00082D55" w:rsidRPr="00625529" w:rsidRDefault="00082D55" w:rsidP="00CA3E89">
      <w:pPr>
        <w:bidi/>
        <w:spacing w:line="276" w:lineRule="auto"/>
        <w:rPr>
          <w:sz w:val="28"/>
          <w:szCs w:val="28"/>
        </w:rPr>
      </w:pPr>
    </w:p>
    <w:p w:rsidR="00E75AF8" w:rsidRPr="00F346F6" w:rsidRDefault="00E75AF8" w:rsidP="00CA3E89">
      <w:pPr>
        <w:bidi/>
        <w:spacing w:line="276" w:lineRule="auto"/>
        <w:rPr>
          <w:rtl/>
          <w:lang w:bidi="ar-AE"/>
        </w:rPr>
      </w:pPr>
    </w:p>
    <w:p w:rsidR="00CA3E89" w:rsidRPr="0020407B" w:rsidRDefault="00082D55" w:rsidP="0020407B">
      <w:pPr>
        <w:bidi/>
        <w:spacing w:line="276" w:lineRule="auto"/>
        <w:rPr>
          <w:rFonts w:ascii="Dubai" w:hAnsi="Dubai" w:cs="Dubai"/>
          <w:sz w:val="24"/>
          <w:szCs w:val="24"/>
          <w:lang w:bidi="ar-AE"/>
        </w:rPr>
      </w:pPr>
      <w:r w:rsidRPr="00E75AF8">
        <w:rPr>
          <w:rFonts w:ascii="Dubai" w:hAnsi="Dubai" w:cs="Dubai"/>
          <w:sz w:val="24"/>
          <w:szCs w:val="24"/>
        </w:rPr>
        <w:br w:type="page"/>
      </w:r>
    </w:p>
    <w:p w:rsidR="0052234E" w:rsidRPr="00E506D5" w:rsidRDefault="00F257D0" w:rsidP="00CA3E89">
      <w:pPr>
        <w:bidi/>
        <w:spacing w:line="276" w:lineRule="auto"/>
        <w:rPr>
          <w:rFonts w:ascii="Dubai" w:hAnsi="Dubai" w:cs="Dubai"/>
          <w:b/>
          <w:bCs/>
          <w:color w:val="FF0000"/>
          <w:sz w:val="28"/>
          <w:szCs w:val="28"/>
          <w:rtl/>
          <w:lang w:bidi="ar-AE"/>
        </w:rPr>
      </w:pPr>
      <w:r>
        <w:rPr>
          <w:rFonts w:ascii="Dubai" w:hAnsi="Dubai" w:cs="Dubai"/>
          <w:b/>
          <w:bCs/>
          <w:color w:val="FF0000"/>
          <w:sz w:val="28"/>
          <w:szCs w:val="28"/>
          <w:rtl/>
          <w:lang w:bidi="ar-AE"/>
        </w:rPr>
        <w:lastRenderedPageBreak/>
        <w:t>أولاً: خلفيـ</w:t>
      </w:r>
      <w:r w:rsidR="0052234E" w:rsidRPr="00E506D5">
        <w:rPr>
          <w:rFonts w:ascii="Dubai" w:hAnsi="Dubai" w:cs="Dubai"/>
          <w:b/>
          <w:bCs/>
          <w:color w:val="FF0000"/>
          <w:sz w:val="28"/>
          <w:szCs w:val="28"/>
          <w:rtl/>
          <w:lang w:bidi="ar-AE"/>
        </w:rPr>
        <w:t>ة ع</w:t>
      </w:r>
      <w:r>
        <w:rPr>
          <w:rFonts w:ascii="Dubai" w:hAnsi="Dubai" w:cs="Dubai"/>
          <w:b/>
          <w:bCs/>
          <w:color w:val="FF0000"/>
          <w:sz w:val="28"/>
          <w:szCs w:val="28"/>
          <w:rtl/>
          <w:lang w:bidi="ar-AE"/>
        </w:rPr>
        <w:t>امة عن المس</w:t>
      </w:r>
      <w:r w:rsidR="0052234E" w:rsidRPr="00E506D5">
        <w:rPr>
          <w:rFonts w:ascii="Dubai" w:hAnsi="Dubai" w:cs="Dubai"/>
          <w:b/>
          <w:bCs/>
          <w:color w:val="FF0000"/>
          <w:sz w:val="28"/>
          <w:szCs w:val="28"/>
          <w:rtl/>
          <w:lang w:bidi="ar-AE"/>
        </w:rPr>
        <w:t>ح</w:t>
      </w:r>
    </w:p>
    <w:p w:rsidR="0052234E" w:rsidRPr="00614153" w:rsidRDefault="0052234E" w:rsidP="00CA3E89">
      <w:pPr>
        <w:bidi/>
        <w:spacing w:line="276" w:lineRule="auto"/>
        <w:rPr>
          <w:rFonts w:ascii="Dubai" w:hAnsi="Dubai" w:cs="Dubai"/>
          <w:b/>
          <w:bCs/>
          <w:color w:val="808080"/>
          <w:sz w:val="26"/>
          <w:szCs w:val="26"/>
          <w:rtl/>
          <w:lang w:bidi="ar-AE"/>
        </w:rPr>
      </w:pPr>
      <w:r w:rsidRPr="00614153">
        <w:rPr>
          <w:rFonts w:ascii="Dubai" w:hAnsi="Dubai" w:cs="Dubai"/>
          <w:b/>
          <w:bCs/>
          <w:color w:val="808080"/>
          <w:sz w:val="26"/>
          <w:szCs w:val="26"/>
          <w:rtl/>
          <w:lang w:bidi="ar-AE"/>
        </w:rPr>
        <w:t>1.1 مقـدمـة</w:t>
      </w:r>
    </w:p>
    <w:p w:rsidR="0052234E" w:rsidRPr="00E506D5" w:rsidRDefault="0052234E" w:rsidP="00CA3E89">
      <w:pPr>
        <w:tabs>
          <w:tab w:val="num" w:pos="270"/>
        </w:tabs>
        <w:bidi/>
        <w:spacing w:line="276" w:lineRule="auto"/>
        <w:ind w:left="90" w:hanging="90"/>
        <w:jc w:val="both"/>
        <w:rPr>
          <w:rFonts w:ascii="Dubai" w:eastAsia="Times New Roman" w:hAnsi="Dubai" w:cs="Dubai"/>
          <w:color w:val="000000"/>
          <w:rtl/>
          <w:lang w:bidi="ar-AE"/>
        </w:rPr>
      </w:pPr>
      <w:r w:rsidRPr="00CA6365">
        <w:rPr>
          <w:rFonts w:ascii="Dubai" w:eastAsia="Times New Roman" w:hAnsi="Dubai" w:cs="Dubai"/>
          <w:color w:val="000000"/>
          <w:sz w:val="24"/>
          <w:szCs w:val="24"/>
          <w:rtl/>
          <w:lang w:bidi="ar-AE"/>
        </w:rPr>
        <w:t>إن الأساس العلمي وراء أي تقدم وتطور ورقي على جميع المستويات وفي شتى المجالات يبنى على التخطيط السليم الذي يستند على معلومات شاملة وصحيحة وأسلوب إحصائي يرصد الظواهر وحيث أن مسح إنفاق ودخل الأسرة من المسوح الإحصائية الهامة وتنفيذ هذا النوع من المسوح تمتاز بالصعوبة والتعقيد كونها تتناول قضايا الإنفاق والاستهلاك والدخل وتتعرض لمقابلة الأسر(الإمارتية وغير الإماراتية) وسؤالها عن المتغيرات التي تمتاز بالحساسية كما أن الإنفاق والدخل هي عرضة للتأثير</w:t>
      </w:r>
      <w:r w:rsidRPr="00CA6365">
        <w:rPr>
          <w:rFonts w:ascii="Dubai" w:eastAsia="Times New Roman" w:hAnsi="Dubai" w:cs="Dubai"/>
          <w:color w:val="000000"/>
          <w:sz w:val="24"/>
          <w:szCs w:val="24"/>
          <w:lang w:bidi="ar-AE"/>
        </w:rPr>
        <w:t xml:space="preserve"> </w:t>
      </w:r>
      <w:r w:rsidRPr="00CA6365">
        <w:rPr>
          <w:rFonts w:ascii="Dubai" w:eastAsia="Times New Roman" w:hAnsi="Dubai" w:cs="Dubai"/>
          <w:color w:val="000000"/>
          <w:sz w:val="24"/>
          <w:szCs w:val="24"/>
          <w:rtl/>
          <w:lang w:bidi="ar-AE"/>
        </w:rPr>
        <w:t>بالموسمية خلال أشهر أو فصول السنة مما يتطلب متابعة التنفيذ الميداني لمدة عام كامل وما يترتب</w:t>
      </w:r>
      <w:r w:rsidR="00614153">
        <w:rPr>
          <w:rFonts w:ascii="Dubai" w:eastAsia="Times New Roman" w:hAnsi="Dubai" w:cs="Dubai"/>
          <w:color w:val="000000"/>
          <w:sz w:val="24"/>
          <w:szCs w:val="24"/>
          <w:rtl/>
          <w:lang w:bidi="ar-AE"/>
        </w:rPr>
        <w:t xml:space="preserve"> عليه من جهد ووقت وتكاليف عالية</w:t>
      </w:r>
      <w:r w:rsidRPr="00CA6365">
        <w:rPr>
          <w:rFonts w:ascii="Dubai" w:eastAsia="Times New Roman" w:hAnsi="Dubai" w:cs="Dubai"/>
          <w:color w:val="000000"/>
          <w:sz w:val="24"/>
          <w:szCs w:val="24"/>
          <w:rtl/>
          <w:lang w:bidi="ar-AE"/>
        </w:rPr>
        <w:t xml:space="preserve">. وضمن إطار العمل على توفير قواعد بيانات اقتصادية واجتماعية تعكس واقع إنفاق ودخل الأسرة المعيشية تقوم معظم الدول المتقدمة على تنفيذ مسح إنفاق ودخل الأسرة لأهمية هذا المسح في الاستخدام المتعدد الأغراض حيث يوفر بيانات سكانية </w:t>
      </w:r>
      <w:r w:rsidR="00614153" w:rsidRPr="00CA6365">
        <w:rPr>
          <w:rFonts w:ascii="Dubai" w:eastAsia="Times New Roman" w:hAnsi="Dubai" w:cs="Dubai" w:hint="cs"/>
          <w:color w:val="000000"/>
          <w:sz w:val="24"/>
          <w:szCs w:val="24"/>
          <w:rtl/>
          <w:lang w:bidi="ar-AE"/>
        </w:rPr>
        <w:t>واجتماعية</w:t>
      </w:r>
      <w:r w:rsidRPr="00CA6365">
        <w:rPr>
          <w:rFonts w:ascii="Dubai" w:eastAsia="Times New Roman" w:hAnsi="Dubai" w:cs="Dubai"/>
          <w:color w:val="000000"/>
          <w:sz w:val="24"/>
          <w:szCs w:val="24"/>
          <w:rtl/>
          <w:lang w:bidi="ar-AE"/>
        </w:rPr>
        <w:t xml:space="preserve"> وإنفاق ودخل عن أسر المجتمع ليعطي مؤشرات عديدة اجتماعية واقتصادية عن واقع المجتمع حيث أن هذه المؤشرات تعتبر أساسية لوضع الخطط والبرامج الإنمائية التي تستخدم بشكل واسع في تقييم ودراسة مستوى المعيشة اللائق للفرد بالإضافة لقياس مستوى الرفاه الذي يعيشه السكان في المجتمع</w:t>
      </w:r>
      <w:r w:rsidRPr="00E506D5">
        <w:rPr>
          <w:rFonts w:ascii="Dubai" w:eastAsia="Times New Roman" w:hAnsi="Dubai" w:cs="Dubai"/>
          <w:color w:val="000000"/>
          <w:rtl/>
          <w:lang w:bidi="ar-AE"/>
        </w:rPr>
        <w:t xml:space="preserve">.    </w:t>
      </w:r>
    </w:p>
    <w:p w:rsidR="0052234E" w:rsidRPr="00CA6365" w:rsidRDefault="0052234E" w:rsidP="00CA3E89">
      <w:pPr>
        <w:pStyle w:val="BodyText2"/>
        <w:tabs>
          <w:tab w:val="left" w:pos="1589"/>
        </w:tabs>
        <w:bidi/>
        <w:spacing w:after="0" w:line="276" w:lineRule="auto"/>
        <w:rPr>
          <w:rFonts w:ascii="Dubai" w:hAnsi="Dubai" w:cs="Dubai"/>
          <w:b/>
          <w:bCs/>
          <w:color w:val="808080"/>
          <w:sz w:val="26"/>
          <w:szCs w:val="26"/>
          <w:lang w:bidi="ar-AE"/>
        </w:rPr>
      </w:pPr>
      <w:r w:rsidRPr="00CA6365">
        <w:rPr>
          <w:rFonts w:ascii="Dubai" w:hAnsi="Dubai" w:cs="Dubai"/>
          <w:b/>
          <w:bCs/>
          <w:color w:val="808080"/>
          <w:sz w:val="26"/>
          <w:szCs w:val="26"/>
          <w:rtl/>
          <w:lang w:bidi="ar-AE"/>
        </w:rPr>
        <w:t>2.1 أهداف المسح</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إن مسح إنفاق ودخل الأسرة من المسوح التي تساعد في دراسة المستويات الاجتماعية والاقتصادية للأسر ومعرفة مستوى رفاهية المجتمع، كذلك التعرف على أنماط إنفاق واستهلاك الأسر. ويمكن تلخيص الأهداف العامة للمسح بما يلي:</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التعرف على أنماط الإنفاق الاستهلاكي السائدة في مجتمع إمارة دبي.</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 xml:space="preserve">معرفة متوسطات إنفاق الأسر والأفراد على السلع والخدمات </w:t>
      </w:r>
      <w:r w:rsidR="00614153" w:rsidRPr="00CA6365">
        <w:rPr>
          <w:rFonts w:ascii="Dubai" w:eastAsia="Times New Roman" w:hAnsi="Dubai" w:cs="Dubai" w:hint="cs"/>
          <w:color w:val="000000"/>
          <w:sz w:val="24"/>
          <w:szCs w:val="24"/>
          <w:rtl/>
          <w:lang w:bidi="ar-AE"/>
        </w:rPr>
        <w:t>المختلفة،</w:t>
      </w:r>
      <w:r w:rsidRPr="00CA6365">
        <w:rPr>
          <w:rFonts w:ascii="Dubai" w:eastAsia="Times New Roman" w:hAnsi="Dubai" w:cs="Dubai"/>
          <w:color w:val="000000"/>
          <w:sz w:val="24"/>
          <w:szCs w:val="24"/>
          <w:rtl/>
          <w:lang w:bidi="ar-AE"/>
        </w:rPr>
        <w:t xml:space="preserve"> ومدى تأثرها بالخصائص الاجتماعية للسكان </w:t>
      </w:r>
      <w:r w:rsidR="00614153" w:rsidRPr="00CA6365">
        <w:rPr>
          <w:rFonts w:ascii="Dubai" w:eastAsia="Times New Roman" w:hAnsi="Dubai" w:cs="Dubai" w:hint="cs"/>
          <w:color w:val="000000"/>
          <w:sz w:val="24"/>
          <w:szCs w:val="24"/>
          <w:rtl/>
          <w:lang w:bidi="ar-AE"/>
        </w:rPr>
        <w:t>كالجنسية ومستوى</w:t>
      </w:r>
      <w:r w:rsidRPr="00CA6365">
        <w:rPr>
          <w:rFonts w:ascii="Dubai" w:eastAsia="Times New Roman" w:hAnsi="Dubai" w:cs="Dubai"/>
          <w:color w:val="000000"/>
          <w:sz w:val="24"/>
          <w:szCs w:val="24"/>
          <w:rtl/>
          <w:lang w:bidi="ar-AE"/>
        </w:rPr>
        <w:t xml:space="preserve"> </w:t>
      </w:r>
      <w:r w:rsidR="00614153" w:rsidRPr="00CA6365">
        <w:rPr>
          <w:rFonts w:ascii="Dubai" w:eastAsia="Times New Roman" w:hAnsi="Dubai" w:cs="Dubai" w:hint="cs"/>
          <w:color w:val="000000"/>
          <w:sz w:val="24"/>
          <w:szCs w:val="24"/>
          <w:rtl/>
          <w:lang w:bidi="ar-AE"/>
        </w:rPr>
        <w:t>التعليم والحالة</w:t>
      </w:r>
      <w:r w:rsidRPr="00CA6365">
        <w:rPr>
          <w:rFonts w:ascii="Dubai" w:eastAsia="Times New Roman" w:hAnsi="Dubai" w:cs="Dubai"/>
          <w:color w:val="000000"/>
          <w:sz w:val="24"/>
          <w:szCs w:val="24"/>
          <w:rtl/>
          <w:lang w:bidi="ar-AE"/>
        </w:rPr>
        <w:t xml:space="preserve"> الزواجية.</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 xml:space="preserve">توفير الأوزان </w:t>
      </w:r>
      <w:r w:rsidR="00614153" w:rsidRPr="00CA6365">
        <w:rPr>
          <w:rFonts w:ascii="Dubai" w:eastAsia="Times New Roman" w:hAnsi="Dubai" w:cs="Dubai" w:hint="cs"/>
          <w:color w:val="000000"/>
          <w:sz w:val="24"/>
          <w:szCs w:val="24"/>
          <w:rtl/>
          <w:lang w:bidi="ar-AE"/>
        </w:rPr>
        <w:t>والثقيلات</w:t>
      </w:r>
      <w:r w:rsidRPr="00CA6365">
        <w:rPr>
          <w:rFonts w:ascii="Dubai" w:eastAsia="Times New Roman" w:hAnsi="Dubai" w:cs="Dubai"/>
          <w:color w:val="000000"/>
          <w:sz w:val="24"/>
          <w:szCs w:val="24"/>
          <w:rtl/>
          <w:lang w:bidi="ar-AE"/>
        </w:rPr>
        <w:t xml:space="preserve"> التي تعكس الأهمية</w:t>
      </w:r>
      <w:r w:rsidR="00614153">
        <w:rPr>
          <w:rFonts w:ascii="Dubai" w:eastAsia="Times New Roman" w:hAnsi="Dubai" w:cs="Dubai"/>
          <w:color w:val="000000"/>
          <w:sz w:val="24"/>
          <w:szCs w:val="24"/>
          <w:rtl/>
          <w:lang w:bidi="ar-AE"/>
        </w:rPr>
        <w:t xml:space="preserve"> النسبية لبنود الإنفاق المختلفة</w:t>
      </w:r>
      <w:r w:rsidRPr="00CA6365">
        <w:rPr>
          <w:rFonts w:ascii="Dubai" w:eastAsia="Times New Roman" w:hAnsi="Dubai" w:cs="Dubai"/>
          <w:color w:val="000000"/>
          <w:sz w:val="24"/>
          <w:szCs w:val="24"/>
          <w:rtl/>
          <w:lang w:bidi="ar-AE"/>
        </w:rPr>
        <w:t xml:space="preserve">، والتي تستخدم في بناء الأرقام القياسية لأسعار </w:t>
      </w:r>
      <w:r w:rsidR="00614153" w:rsidRPr="00CA6365">
        <w:rPr>
          <w:rFonts w:ascii="Dubai" w:eastAsia="Times New Roman" w:hAnsi="Dubai" w:cs="Dubai" w:hint="cs"/>
          <w:color w:val="000000"/>
          <w:sz w:val="24"/>
          <w:szCs w:val="24"/>
          <w:rtl/>
          <w:lang w:bidi="ar-AE"/>
        </w:rPr>
        <w:t>المستهلك.</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حساب كميات وقيم الاستهلاك من السلع والخدمات وتقدير الطلب عليها مستقبلاً.</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قياس معدل التضخم.</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التعرف على طبقات دخل الأسر، ومدى توفير الأمن الغذائي لهم.</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دراسة أثر ارتفاع مستوى أسعار السلع والخدمات على المستهلكين.</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دراسة مستويات الأجور وأثرها على أوجـــه الإنفاق الاستهلاكي العائلي (كالسكن، والتعليم، والصحة).</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lastRenderedPageBreak/>
        <w:t>تلبية احتياجات نظام الحسابات القومية من البيانات اللازمة لإعداد الحسابات القومية المتعلقة بالاستهلاك النهائي للقطاع العائلي.</w:t>
      </w:r>
    </w:p>
    <w:p w:rsidR="0052234E" w:rsidRPr="00614153"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614153">
        <w:rPr>
          <w:rFonts w:ascii="Dubai" w:eastAsia="Times New Roman" w:hAnsi="Dubai" w:cs="Dubai"/>
          <w:color w:val="000000"/>
          <w:sz w:val="24"/>
          <w:szCs w:val="24"/>
          <w:rtl/>
          <w:lang w:bidi="ar-AE"/>
        </w:rPr>
        <w:t>توفير البيانات الخاصة بحساب مؤشرات الفقر المختلفة من خطوط ونسب وفجوات الفقر إضافة إلى توفير البيانات اللازمة لتقييم مستوى واتجاه الرفاه للأسر المعيشية والأفراد.</w:t>
      </w:r>
    </w:p>
    <w:p w:rsidR="0052234E" w:rsidRPr="00614153"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614153">
        <w:rPr>
          <w:rFonts w:ascii="Dubai" w:eastAsia="Times New Roman" w:hAnsi="Dubai" w:cs="Dubai"/>
          <w:color w:val="000000"/>
          <w:sz w:val="24"/>
          <w:szCs w:val="24"/>
          <w:rtl/>
          <w:lang w:bidi="ar-AE"/>
        </w:rPr>
        <w:t>توفير البيانات الخاصة بإعداد الميزانية الغذائية المتعلقة باستهلاك الفرد من السعرات الحرارية الغذائية.</w:t>
      </w:r>
    </w:p>
    <w:p w:rsidR="0052234E" w:rsidRPr="00614153"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614153">
        <w:rPr>
          <w:rFonts w:ascii="Dubai" w:eastAsia="Times New Roman" w:hAnsi="Dubai" w:cs="Dubai"/>
          <w:color w:val="000000"/>
          <w:sz w:val="24"/>
          <w:szCs w:val="24"/>
          <w:rtl/>
          <w:lang w:bidi="ar-AE"/>
        </w:rPr>
        <w:t xml:space="preserve">التعرف على أنشطة القطاع غير </w:t>
      </w:r>
      <w:r w:rsidR="00614153" w:rsidRPr="00614153">
        <w:rPr>
          <w:rFonts w:ascii="Dubai" w:eastAsia="Times New Roman" w:hAnsi="Dubai" w:cs="Dubai" w:hint="cs"/>
          <w:color w:val="000000"/>
          <w:sz w:val="24"/>
          <w:szCs w:val="24"/>
          <w:rtl/>
          <w:lang w:bidi="ar-AE"/>
        </w:rPr>
        <w:t>المنظم،</w:t>
      </w:r>
      <w:r w:rsidRPr="00614153">
        <w:rPr>
          <w:rFonts w:ascii="Dubai" w:eastAsia="Times New Roman" w:hAnsi="Dubai" w:cs="Dubai"/>
          <w:color w:val="000000"/>
          <w:sz w:val="24"/>
          <w:szCs w:val="24"/>
          <w:rtl/>
          <w:lang w:bidi="ar-AE"/>
        </w:rPr>
        <w:t xml:space="preserve"> ومنها نشاط الزراعة والذي يتم داخل القطاع العائلي (خارج المنشآت)، وأهميتها بالنسبة للاقتصاد </w:t>
      </w:r>
      <w:r w:rsidR="00614153" w:rsidRPr="00614153">
        <w:rPr>
          <w:rFonts w:ascii="Dubai" w:eastAsia="Times New Roman" w:hAnsi="Dubai" w:cs="Dubai" w:hint="cs"/>
          <w:color w:val="000000"/>
          <w:sz w:val="24"/>
          <w:szCs w:val="24"/>
          <w:rtl/>
          <w:lang w:bidi="ar-AE"/>
        </w:rPr>
        <w:t>الوطني.</w:t>
      </w:r>
    </w:p>
    <w:p w:rsidR="0052234E" w:rsidRPr="00E506D5" w:rsidRDefault="0052234E" w:rsidP="00F32553">
      <w:pPr>
        <w:pStyle w:val="BodyText2"/>
        <w:tabs>
          <w:tab w:val="left" w:pos="1589"/>
        </w:tabs>
        <w:bidi/>
        <w:spacing w:after="0"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ثانياً: المجتمع المستهدف وإطار المسح</w:t>
      </w:r>
    </w:p>
    <w:p w:rsidR="0052234E" w:rsidRPr="00CA6365" w:rsidRDefault="0052234E" w:rsidP="00CA3E89">
      <w:pPr>
        <w:pStyle w:val="BodyText2"/>
        <w:tabs>
          <w:tab w:val="left" w:pos="1589"/>
        </w:tabs>
        <w:bidi/>
        <w:spacing w:after="0" w:line="276" w:lineRule="auto"/>
        <w:rPr>
          <w:rFonts w:ascii="Dubai" w:hAnsi="Dubai" w:cs="Dubai"/>
          <w:b/>
          <w:bCs/>
          <w:color w:val="808080" w:themeColor="background1" w:themeShade="80"/>
          <w:sz w:val="26"/>
          <w:szCs w:val="26"/>
          <w:rtl/>
          <w:lang w:bidi="ar-AE"/>
        </w:rPr>
      </w:pPr>
      <w:r w:rsidRPr="00CA6365">
        <w:rPr>
          <w:rFonts w:ascii="Dubai" w:hAnsi="Dubai" w:cs="Dubai"/>
          <w:b/>
          <w:bCs/>
          <w:color w:val="808080" w:themeColor="background1" w:themeShade="80"/>
          <w:sz w:val="26"/>
          <w:szCs w:val="26"/>
          <w:rtl/>
          <w:lang w:bidi="ar-AE"/>
        </w:rPr>
        <w:t>1.2 المجتمع المستهدف</w:t>
      </w:r>
    </w:p>
    <w:p w:rsidR="0052234E" w:rsidRPr="00291B7E" w:rsidRDefault="0052234E" w:rsidP="00291B7E">
      <w:pPr>
        <w:bidi/>
        <w:spacing w:line="276" w:lineRule="auto"/>
        <w:jc w:val="both"/>
        <w:rPr>
          <w:rFonts w:ascii="Dubai" w:hAnsi="Dubai" w:cs="Dubai"/>
          <w:color w:val="000000"/>
          <w:sz w:val="24"/>
          <w:szCs w:val="24"/>
          <w:rtl/>
          <w:lang w:bidi="ar-AE"/>
        </w:rPr>
      </w:pPr>
      <w:r w:rsidRPr="00CA3E89">
        <w:rPr>
          <w:rFonts w:ascii="Dubai" w:hAnsi="Dubai" w:cs="Dubai"/>
          <w:color w:val="000000"/>
          <w:sz w:val="24"/>
          <w:szCs w:val="24"/>
          <w:rtl/>
          <w:lang w:bidi="ar-AE"/>
        </w:rPr>
        <w:t xml:space="preserve">يستهدف مسح إنفاق ودخل الأسرة، في ضوء أهدافه، جميع فئات </w:t>
      </w:r>
      <w:r w:rsidR="00F246D5">
        <w:rPr>
          <w:rFonts w:ascii="Dubai" w:hAnsi="Dubai" w:cs="Dubai"/>
          <w:color w:val="000000"/>
          <w:sz w:val="24"/>
          <w:szCs w:val="24"/>
          <w:rtl/>
          <w:lang w:bidi="ar-AE"/>
        </w:rPr>
        <w:t>السكان المقيمين في إمارة دبي. و</w:t>
      </w:r>
      <w:r w:rsidRPr="00CA3E89">
        <w:rPr>
          <w:rFonts w:ascii="Dubai" w:hAnsi="Dubai" w:cs="Dubai"/>
          <w:color w:val="000000"/>
          <w:sz w:val="24"/>
          <w:szCs w:val="24"/>
          <w:rtl/>
          <w:lang w:bidi="ar-AE"/>
        </w:rPr>
        <w:t>يتوزع السكان في إمارة دبي</w:t>
      </w:r>
      <w:r w:rsidRPr="00CA6365">
        <w:rPr>
          <w:rFonts w:ascii="Dubai" w:eastAsia="Times New Roman" w:hAnsi="Dubai" w:cs="Dubai"/>
          <w:color w:val="000000"/>
          <w:sz w:val="24"/>
          <w:szCs w:val="24"/>
          <w:rtl/>
          <w:lang w:bidi="ar-AE"/>
        </w:rPr>
        <w:t xml:space="preserve"> إلى الفئات التالية:</w:t>
      </w:r>
    </w:p>
    <w:p w:rsidR="0052234E" w:rsidRPr="00CA6365" w:rsidRDefault="0052234E" w:rsidP="00F246D5">
      <w:pPr>
        <w:numPr>
          <w:ilvl w:val="0"/>
          <w:numId w:val="8"/>
        </w:numPr>
        <w:bidi/>
        <w:spacing w:line="276" w:lineRule="auto"/>
        <w:ind w:left="360"/>
        <w:contextualSpacing/>
        <w:jc w:val="both"/>
        <w:rPr>
          <w:rFonts w:ascii="Dubai" w:eastAsia="Times New Roman" w:hAnsi="Dubai" w:cs="Dubai"/>
          <w:color w:val="000000"/>
          <w:sz w:val="24"/>
          <w:szCs w:val="24"/>
          <w:lang w:bidi="ar-AE"/>
        </w:rPr>
      </w:pPr>
      <w:r w:rsidRPr="00CA6365">
        <w:rPr>
          <w:rFonts w:ascii="Dubai" w:eastAsia="Times New Roman" w:hAnsi="Dubai" w:cs="Dubai"/>
          <w:b/>
          <w:bCs/>
          <w:color w:val="000000"/>
          <w:sz w:val="24"/>
          <w:szCs w:val="24"/>
          <w:rtl/>
          <w:lang w:bidi="ar-AE"/>
        </w:rPr>
        <w:t>السكان الاماراتيون</w:t>
      </w:r>
      <w:r w:rsidRPr="00CA6365">
        <w:rPr>
          <w:rFonts w:ascii="Dubai" w:eastAsia="Times New Roman" w:hAnsi="Dubai" w:cs="Dubai"/>
          <w:color w:val="000000"/>
          <w:sz w:val="24"/>
          <w:szCs w:val="24"/>
          <w:rtl/>
          <w:lang w:bidi="ar-AE"/>
        </w:rPr>
        <w:t>، ويقيمون في أسر معيشية، وتعرّف الأسرة المعيشية الاماراتية بأنها فرد أو أكثر من مواطني دولة الإمارات العربية المتحدة يشتركون معا في المأكل والمشرب وتربط معظمهم صلة قرابة.</w:t>
      </w:r>
    </w:p>
    <w:p w:rsidR="0052234E" w:rsidRPr="00CA6365" w:rsidRDefault="0052234E" w:rsidP="00F246D5">
      <w:pPr>
        <w:numPr>
          <w:ilvl w:val="0"/>
          <w:numId w:val="8"/>
        </w:numPr>
        <w:bidi/>
        <w:spacing w:line="276" w:lineRule="auto"/>
        <w:ind w:left="360"/>
        <w:contextualSpacing/>
        <w:jc w:val="both"/>
        <w:rPr>
          <w:rFonts w:ascii="Dubai" w:eastAsia="Times New Roman" w:hAnsi="Dubai" w:cs="Dubai"/>
          <w:color w:val="000000"/>
          <w:sz w:val="24"/>
          <w:szCs w:val="24"/>
          <w:rtl/>
          <w:lang w:bidi="ar-AE"/>
        </w:rPr>
      </w:pPr>
      <w:r w:rsidRPr="00CA6365">
        <w:rPr>
          <w:rFonts w:ascii="Dubai" w:eastAsia="Times New Roman" w:hAnsi="Dubai" w:cs="Dubai"/>
          <w:b/>
          <w:bCs/>
          <w:color w:val="000000"/>
          <w:sz w:val="24"/>
          <w:szCs w:val="24"/>
          <w:rtl/>
          <w:lang w:bidi="ar-AE"/>
        </w:rPr>
        <w:t>السكان غير الاماراتيون</w:t>
      </w:r>
      <w:r w:rsidRPr="00CA6365">
        <w:rPr>
          <w:rFonts w:ascii="Dubai" w:eastAsia="Times New Roman" w:hAnsi="Dubai" w:cs="Dubai"/>
          <w:color w:val="000000"/>
          <w:sz w:val="24"/>
          <w:szCs w:val="24"/>
          <w:rtl/>
          <w:lang w:bidi="ar-AE"/>
        </w:rPr>
        <w:t xml:space="preserve">، ويتوزعون إلى الفئات التالية: </w:t>
      </w:r>
    </w:p>
    <w:p w:rsidR="0052234E" w:rsidRPr="00CA6365" w:rsidRDefault="0052234E" w:rsidP="00F246D5">
      <w:p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 xml:space="preserve">الأفراد الذين يقيمون في أسر معيشية، وتعرف الأسرة المعيشية غير الاماراتية بأنها فرد أو أكثر من غير مواطني دولة الإمارات العربية المتحدة يشتركون في المأكل والمشرب وتربط معظمهم صلة قرابة. </w:t>
      </w:r>
    </w:p>
    <w:p w:rsidR="0052234E" w:rsidRPr="00CA6365" w:rsidRDefault="0052234E" w:rsidP="00F246D5">
      <w:p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الأفراد الذين يقيمون في أسر جماعية، وتعرف الأسرة الجماعية بأنها فردين أو أكثر، بصرف النظر عن جنسياتهم، ويشتركون معا في المسكن وقد يشتركون بالمأكل، وقد لا تربطهم صلة قرابة.</w:t>
      </w:r>
    </w:p>
    <w:p w:rsidR="0052234E" w:rsidRPr="00B63CDD" w:rsidRDefault="0052234E" w:rsidP="00B63CDD">
      <w:pPr>
        <w:numPr>
          <w:ilvl w:val="1"/>
          <w:numId w:val="9"/>
        </w:numPr>
        <w:bidi/>
        <w:spacing w:line="276" w:lineRule="auto"/>
        <w:ind w:left="360"/>
        <w:contextualSpacing/>
        <w:rPr>
          <w:rFonts w:ascii="Dubai" w:eastAsia="Times New Roman" w:hAnsi="Dubai" w:cs="Dubai"/>
          <w:color w:val="000000"/>
          <w:sz w:val="24"/>
          <w:szCs w:val="24"/>
          <w:lang w:bidi="ar-AE"/>
        </w:rPr>
      </w:pPr>
      <w:r w:rsidRPr="00CA6365">
        <w:rPr>
          <w:rFonts w:ascii="Dubai" w:eastAsia="Times New Roman" w:hAnsi="Dubai" w:cs="Dubai"/>
          <w:color w:val="000000"/>
          <w:sz w:val="24"/>
          <w:szCs w:val="24"/>
          <w:rtl/>
          <w:lang w:bidi="ar-AE"/>
        </w:rPr>
        <w:t>أما باقي السكان فهم من العمال الذين يسكنون في أبنية سكنية خصصت لسكن العاملين في الشركات والمشاريع المختلفة،</w:t>
      </w:r>
      <w:r w:rsidRPr="00CA6365">
        <w:rPr>
          <w:rFonts w:ascii="Dubai" w:hAnsi="Dubai" w:cs="Dubai"/>
          <w:b/>
          <w:bCs/>
          <w:color w:val="000000" w:themeColor="text1"/>
          <w:sz w:val="24"/>
          <w:szCs w:val="24"/>
          <w:rtl/>
          <w:lang w:bidi="ar-AE"/>
        </w:rPr>
        <w:t xml:space="preserve"> </w:t>
      </w:r>
      <w:r w:rsidRPr="00CA6365">
        <w:rPr>
          <w:rFonts w:ascii="Dubai" w:eastAsia="Times New Roman" w:hAnsi="Dubai" w:cs="Dubai"/>
          <w:color w:val="000000"/>
          <w:sz w:val="24"/>
          <w:szCs w:val="24"/>
          <w:rtl/>
          <w:lang w:bidi="ar-AE"/>
        </w:rPr>
        <w:t>وتسمى تجمعات العمال.</w:t>
      </w:r>
    </w:p>
    <w:p w:rsidR="0052234E" w:rsidRPr="00CA6365" w:rsidRDefault="0052234E" w:rsidP="00CA3E89">
      <w:pPr>
        <w:pStyle w:val="BodyText2"/>
        <w:tabs>
          <w:tab w:val="left" w:pos="1589"/>
        </w:tabs>
        <w:bidi/>
        <w:spacing w:after="0" w:line="276" w:lineRule="auto"/>
        <w:rPr>
          <w:rFonts w:ascii="Dubai" w:hAnsi="Dubai" w:cs="Dubai"/>
          <w:b/>
          <w:bCs/>
          <w:color w:val="808080" w:themeColor="background1" w:themeShade="80"/>
          <w:sz w:val="26"/>
          <w:szCs w:val="26"/>
          <w:rtl/>
          <w:lang w:bidi="ar-AE"/>
        </w:rPr>
      </w:pPr>
      <w:r w:rsidRPr="00CA6365">
        <w:rPr>
          <w:rFonts w:ascii="Dubai" w:hAnsi="Dubai" w:cs="Dubai"/>
          <w:b/>
          <w:bCs/>
          <w:color w:val="808080" w:themeColor="background1" w:themeShade="80"/>
          <w:sz w:val="26"/>
          <w:szCs w:val="26"/>
          <w:rtl/>
          <w:lang w:bidi="ar-AE"/>
        </w:rPr>
        <w:t>2.2 إطار عينة المسح</w:t>
      </w:r>
    </w:p>
    <w:p w:rsidR="0052234E" w:rsidRPr="00E506D5" w:rsidRDefault="0052234E" w:rsidP="004929C4">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 xml:space="preserve">يعرف إطار العينة بأنه قائمة بالوحدات التي تسحب منها عينة المسح. إن الإطار النموذجي للمعاينة هو أحدث إطار يضم جميع مفردات (وحدات) الظاهرة أو المجتمع المدروس. ومن أهم الميزات التي يجب أن تتوفر في الإطار، أن يكون كاملاً بحيث يشمل جميع وحدات موضوع الدراسة. حيث أن توفر مثل هذه الأطر وفقاً للشروط السابقة هو ضروري لاختيار وحدات المعاينة باحتمالات محددة ومعروفة، وذلك لتطبيق الأسس العلمية في التقديرات وتعميم النتائج. </w:t>
      </w:r>
    </w:p>
    <w:p w:rsidR="007A396C" w:rsidRDefault="007A396C" w:rsidP="00CA3E89">
      <w:pPr>
        <w:pStyle w:val="BodyText2"/>
        <w:tabs>
          <w:tab w:val="left" w:pos="1589"/>
        </w:tabs>
        <w:bidi/>
        <w:spacing w:after="0" w:line="276" w:lineRule="auto"/>
        <w:rPr>
          <w:rFonts w:ascii="Dubai" w:hAnsi="Dubai" w:cs="Dubai"/>
          <w:b/>
          <w:bCs/>
          <w:color w:val="FF0000"/>
          <w:sz w:val="28"/>
          <w:szCs w:val="28"/>
          <w:lang w:bidi="ar-AE"/>
        </w:rPr>
      </w:pPr>
    </w:p>
    <w:p w:rsidR="0052234E" w:rsidRPr="00E506D5" w:rsidRDefault="0052234E" w:rsidP="007A396C">
      <w:pPr>
        <w:pStyle w:val="BodyText2"/>
        <w:tabs>
          <w:tab w:val="left" w:pos="1589"/>
        </w:tabs>
        <w:bidi/>
        <w:spacing w:after="0"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lastRenderedPageBreak/>
        <w:t>ثالثاً: عينة المسح</w:t>
      </w:r>
    </w:p>
    <w:p w:rsidR="0052234E" w:rsidRPr="0038762E" w:rsidRDefault="0052234E" w:rsidP="00CA3E89">
      <w:pPr>
        <w:bidi/>
        <w:spacing w:line="276" w:lineRule="auto"/>
        <w:rPr>
          <w:rFonts w:ascii="Dubai" w:hAnsi="Dubai" w:cs="Dubai"/>
          <w:b/>
          <w:bCs/>
          <w:color w:val="808080" w:themeColor="background1" w:themeShade="80"/>
          <w:sz w:val="26"/>
          <w:szCs w:val="26"/>
          <w:lang w:bidi="ar-AE"/>
        </w:rPr>
      </w:pPr>
      <w:r w:rsidRPr="0038762E">
        <w:rPr>
          <w:rFonts w:ascii="Dubai" w:hAnsi="Dubai" w:cs="Dubai"/>
          <w:b/>
          <w:bCs/>
          <w:color w:val="808080" w:themeColor="background1" w:themeShade="80"/>
          <w:sz w:val="26"/>
          <w:szCs w:val="26"/>
          <w:rtl/>
          <w:lang w:bidi="ar-AE"/>
        </w:rPr>
        <w:t>سحب عينة الأسر</w:t>
      </w:r>
    </w:p>
    <w:p w:rsidR="0052234E" w:rsidRPr="0038762E" w:rsidRDefault="0052234E" w:rsidP="00CA3E89">
      <w:pPr>
        <w:bidi/>
        <w:spacing w:line="276" w:lineRule="auto"/>
        <w:jc w:val="both"/>
        <w:rPr>
          <w:rFonts w:ascii="Dubai" w:hAnsi="Dubai" w:cs="Dubai"/>
          <w:color w:val="000000"/>
          <w:sz w:val="24"/>
          <w:szCs w:val="24"/>
          <w:rtl/>
          <w:lang w:bidi="ar-AE"/>
        </w:rPr>
      </w:pPr>
      <w:r w:rsidRPr="0038762E">
        <w:rPr>
          <w:rFonts w:ascii="Dubai" w:hAnsi="Dubai" w:cs="Dubai"/>
          <w:color w:val="000000"/>
          <w:sz w:val="24"/>
          <w:szCs w:val="24"/>
          <w:rtl/>
          <w:lang w:bidi="ar-AE"/>
        </w:rPr>
        <w:t>حدد المجتمع المستهدف في هذا المسح بجميع السكان المقيمين في إمارة دبي، الذين يتوزعون إلى الفئات التالية: الاماراتيون، وغير الاماراتيين وتجمعات العمال، وقد استخدم أسلوب العينة الطبقية العنقودية، حيث وزع السكان إلى ثلاث طبقات متوافقة مع فئات السكان الثلاثة، وقدر حجم العينة في كل طبقة بحيث تكون نتائج العينة ممثلة على مستوى الاماراتيين وغير الاماراتيين وتجمعات العمال، وبلغ حجم العينة 1,800 أسرة لكل طبقة الاماراتيين وغير الاماراتيين، 720 عاملاً لطبقة تجمعات العمال. وتم تصميم عينة المسح وفقاً للممارسات العالمية والتوصيات الدولية بهذا الخصوص، حيث يستمر هذا المسح لمدة عام كامل.</w:t>
      </w:r>
    </w:p>
    <w:p w:rsidR="0052234E" w:rsidRDefault="0052234E" w:rsidP="00F32553">
      <w:pPr>
        <w:bidi/>
        <w:spacing w:line="276" w:lineRule="auto"/>
        <w:jc w:val="both"/>
        <w:rPr>
          <w:rFonts w:ascii="Dubai" w:hAnsi="Dubai" w:cs="Dubai"/>
          <w:color w:val="000000"/>
          <w:sz w:val="24"/>
          <w:szCs w:val="24"/>
          <w:rtl/>
          <w:lang w:bidi="ar-AE"/>
        </w:rPr>
      </w:pPr>
      <w:r w:rsidRPr="0038762E">
        <w:rPr>
          <w:rFonts w:ascii="Dubai" w:hAnsi="Dubai" w:cs="Dubai"/>
          <w:color w:val="000000"/>
          <w:sz w:val="24"/>
          <w:szCs w:val="24"/>
          <w:rtl/>
          <w:lang w:bidi="ar-AE"/>
        </w:rPr>
        <w:t>وتم الاعتماد على إطار الأسر الذي تم تحديثه في نهاية عام 2013 وشمل 141,000 أسرة، بالإضافة إلى جميع تجمعات العمال، وتم توزيع الإطار إلى وحدات عد حجم كل منها حوالي 100 أسرة، لسحب العينة على مرحلتين، حيث تم سحب وحدات العد في المرحلة الأولى بطريقة السحب باحتمالات متناسبة مع الحجم بالطريقة العشوائية المنتظمة، وفي المرحلة الثانية تم سحب 16 أسرة من كل وحدة عد سحبت في المرحلة الأولى باعتبار 12 أسرة أصلية و4 أسر أخرى لمواجهة عدم الاستجابة. وتم توزيع عينة المسح في كل طبقة على 12 شهراً لجمع البيانات الخاصة بأسر العينة عن كل شهر، وذلك لتعذر الاستمرار مع الأسرة طيلة عام كامل بسبب حالات عدم الاستجابة وعدم استمرار الأسر لهذه الفترة الطويلة، كما تؤكده تجارب الدول في هذا المجال.</w:t>
      </w:r>
    </w:p>
    <w:p w:rsidR="00F32553" w:rsidRPr="00F32553" w:rsidRDefault="00F32553" w:rsidP="00F32553">
      <w:pPr>
        <w:bidi/>
        <w:spacing w:line="276" w:lineRule="auto"/>
        <w:jc w:val="both"/>
        <w:rPr>
          <w:rFonts w:ascii="Dubai" w:hAnsi="Dubai" w:cs="Dubai"/>
          <w:color w:val="000000"/>
          <w:sz w:val="24"/>
          <w:szCs w:val="24"/>
          <w:rtl/>
          <w:lang w:bidi="ar-AE"/>
        </w:rPr>
      </w:pPr>
    </w:p>
    <w:p w:rsidR="0052234E" w:rsidRPr="00E506D5" w:rsidRDefault="0052234E" w:rsidP="00CA3E89">
      <w:pPr>
        <w:bidi/>
        <w:spacing w:line="276" w:lineRule="auto"/>
        <w:outlineLvl w:val="0"/>
        <w:rPr>
          <w:rFonts w:ascii="Dubai" w:hAnsi="Dubai" w:cs="Dubai"/>
          <w:b/>
          <w:bCs/>
          <w:color w:val="8496B0" w:themeColor="text2" w:themeTint="99"/>
          <w:sz w:val="4"/>
          <w:szCs w:val="4"/>
          <w:rtl/>
          <w:lang w:bidi="ar-AE"/>
        </w:rPr>
      </w:pPr>
    </w:p>
    <w:p w:rsidR="0052234E" w:rsidRPr="00E506D5" w:rsidRDefault="0052234E" w:rsidP="00CA3E89">
      <w:pPr>
        <w:pStyle w:val="BodyText2"/>
        <w:tabs>
          <w:tab w:val="left" w:pos="1589"/>
        </w:tabs>
        <w:bidi/>
        <w:spacing w:after="0"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رابعاً: مراحل المسح</w:t>
      </w:r>
    </w:p>
    <w:p w:rsidR="0052234E" w:rsidRPr="0038762E" w:rsidRDefault="0052234E" w:rsidP="00CA3E89">
      <w:pPr>
        <w:bidi/>
        <w:spacing w:line="276" w:lineRule="auto"/>
        <w:textAlignment w:val="top"/>
        <w:rPr>
          <w:rFonts w:ascii="Dubai" w:hAnsi="Dubai" w:cs="Dubai"/>
          <w:color w:val="000000" w:themeColor="text1"/>
          <w:sz w:val="24"/>
          <w:szCs w:val="24"/>
          <w:rtl/>
          <w:lang w:bidi="ar-AE"/>
        </w:rPr>
      </w:pPr>
      <w:r w:rsidRPr="0038762E">
        <w:rPr>
          <w:rFonts w:ascii="Dubai" w:hAnsi="Dubai" w:cs="Dubai"/>
          <w:color w:val="000000" w:themeColor="text1"/>
          <w:sz w:val="24"/>
          <w:szCs w:val="24"/>
          <w:rtl/>
          <w:lang w:bidi="ar-AE"/>
        </w:rPr>
        <w:t>تضمنت مراحل المسح مجموعة من العمليات المتداخلة والمتكاملة التي تطلبت تعاون المختصين من المركز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على ما يلي:</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rtl/>
          <w:lang w:bidi="ar-AE"/>
        </w:rPr>
      </w:pPr>
      <w:r w:rsidRPr="0038762E">
        <w:rPr>
          <w:rFonts w:ascii="Dubai" w:hAnsi="Dubai" w:cs="Dubai"/>
          <w:color w:val="000000" w:themeColor="text1"/>
          <w:sz w:val="24"/>
          <w:szCs w:val="24"/>
          <w:rtl/>
          <w:lang w:bidi="ar-AE"/>
        </w:rPr>
        <w:t>تصميم واختيار العينة.</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تصميم الإستمارة، وإعداد كتيب التعليمات.</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اختبار وتطوير الإستمارات والتعليمات والبرمجيات وعمليات استيفاء ومعالجة البيانات.</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اختيار كادر المسح وتدريبهم على أسلوب جمع البيانات من الميدان وتدقيقها.</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جمع البيانات الخاصة بالمسح آلياً وباستخدام (</w:t>
      </w:r>
      <w:r w:rsidRPr="0038762E">
        <w:rPr>
          <w:rFonts w:ascii="Dubai" w:hAnsi="Dubai" w:cs="Dubai"/>
          <w:color w:val="000000" w:themeColor="text1"/>
          <w:sz w:val="24"/>
          <w:szCs w:val="24"/>
          <w:lang w:bidi="ar-AE"/>
        </w:rPr>
        <w:t>Smart Tablet PCs</w:t>
      </w:r>
      <w:r w:rsidRPr="0038762E">
        <w:rPr>
          <w:rFonts w:ascii="Dubai" w:hAnsi="Dubai" w:cs="Dubai"/>
          <w:color w:val="000000" w:themeColor="text1"/>
          <w:sz w:val="24"/>
          <w:szCs w:val="24"/>
          <w:rtl/>
          <w:lang w:bidi="ar-AE"/>
        </w:rPr>
        <w:t>).</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تدفق وتراسل البيانات آلياً وبصورة مباشرة من الميدان إلى المركز بإستخدام أحدث التقنيات الذكية.</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lastRenderedPageBreak/>
        <w:t>تدقيق البيانات وترميزها الكترونياً.</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تنظيف البيانات من الأخطاء.</w:t>
      </w:r>
    </w:p>
    <w:p w:rsidR="0052234E" w:rsidRPr="00E506D5" w:rsidRDefault="0052234E" w:rsidP="00CA3E89">
      <w:pPr>
        <w:numPr>
          <w:ilvl w:val="0"/>
          <w:numId w:val="10"/>
        </w:numPr>
        <w:tabs>
          <w:tab w:val="clear" w:pos="1667"/>
        </w:tabs>
        <w:bidi/>
        <w:spacing w:line="276" w:lineRule="auto"/>
        <w:ind w:left="384"/>
        <w:rPr>
          <w:rFonts w:ascii="Dubai" w:hAnsi="Dubai" w:cs="Dubai"/>
          <w:color w:val="000000" w:themeColor="text1"/>
          <w:lang w:bidi="ar-AE"/>
        </w:rPr>
      </w:pPr>
      <w:r w:rsidRPr="0038762E">
        <w:rPr>
          <w:rFonts w:ascii="Dubai" w:hAnsi="Dubai" w:cs="Dubai"/>
          <w:color w:val="000000" w:themeColor="text1"/>
          <w:sz w:val="24"/>
          <w:szCs w:val="24"/>
          <w:rtl/>
          <w:lang w:bidi="ar-AE"/>
        </w:rPr>
        <w:t>إعداد قاعدة البيانات بصورتها النهائية.</w:t>
      </w:r>
    </w:p>
    <w:p w:rsidR="0052234E" w:rsidRPr="00E506D5" w:rsidRDefault="0052234E" w:rsidP="00CA3E89">
      <w:pPr>
        <w:bidi/>
        <w:spacing w:line="276" w:lineRule="auto"/>
        <w:rPr>
          <w:rFonts w:ascii="Dubai" w:hAnsi="Dubai" w:cs="Dubai"/>
          <w:color w:val="000000" w:themeColor="text1"/>
          <w:rtl/>
          <w:lang w:bidi="ar-AE"/>
        </w:rPr>
      </w:pPr>
    </w:p>
    <w:p w:rsidR="0052234E" w:rsidRPr="00E506D5" w:rsidRDefault="0052234E" w:rsidP="00CA3E89">
      <w:pPr>
        <w:pStyle w:val="BodyText2"/>
        <w:tabs>
          <w:tab w:val="left" w:pos="1589"/>
        </w:tabs>
        <w:bidi/>
        <w:spacing w:after="0"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 xml:space="preserve">خامساً: الوثائق الرئيسية للمسح </w:t>
      </w:r>
    </w:p>
    <w:p w:rsidR="0052234E" w:rsidRPr="00CA3E89" w:rsidRDefault="0052234E" w:rsidP="00CA3E89">
      <w:pPr>
        <w:bidi/>
        <w:spacing w:line="276" w:lineRule="auto"/>
        <w:jc w:val="both"/>
        <w:rPr>
          <w:rFonts w:ascii="Dubai" w:hAnsi="Dubai" w:cs="Dubai"/>
          <w:color w:val="000000"/>
          <w:sz w:val="24"/>
          <w:szCs w:val="24"/>
          <w:rtl/>
          <w:lang w:bidi="ar-AE"/>
        </w:rPr>
      </w:pPr>
      <w:r w:rsidRPr="00CA3E89">
        <w:rPr>
          <w:rFonts w:ascii="Dubai" w:hAnsi="Dubai" w:cs="Dubai"/>
          <w:color w:val="000000"/>
          <w:sz w:val="24"/>
          <w:szCs w:val="24"/>
          <w:rtl/>
          <w:lang w:bidi="ar-AE"/>
        </w:rPr>
        <w:t xml:space="preserve">تضمنت وثائق المسح كل من </w:t>
      </w:r>
      <w:r w:rsidR="00C0683D" w:rsidRPr="00CA3E89">
        <w:rPr>
          <w:rFonts w:ascii="Dubai" w:hAnsi="Dubai" w:cs="Dubai" w:hint="cs"/>
          <w:color w:val="000000"/>
          <w:sz w:val="24"/>
          <w:szCs w:val="24"/>
          <w:rtl/>
          <w:lang w:bidi="ar-AE"/>
        </w:rPr>
        <w:t>الاستمارات</w:t>
      </w:r>
      <w:r w:rsidRPr="00CA3E89">
        <w:rPr>
          <w:rFonts w:ascii="Dubai" w:hAnsi="Dubai" w:cs="Dubai"/>
          <w:color w:val="000000"/>
          <w:sz w:val="24"/>
          <w:szCs w:val="24"/>
          <w:rtl/>
          <w:lang w:bidi="ar-AE"/>
        </w:rPr>
        <w:t xml:space="preserve"> وكتيبات التعليمات الخاصة بالمشرفين والباحثين وقواعد التدقيق المكتبي والإلكتروني، وفيما يلي عرضاً موجزاً لأهم هذه الوثائق:</w:t>
      </w:r>
    </w:p>
    <w:p w:rsidR="0052234E" w:rsidRPr="007A396C" w:rsidRDefault="004B6FC3" w:rsidP="007A396C">
      <w:pPr>
        <w:bidi/>
        <w:spacing w:before="240" w:after="240"/>
        <w:jc w:val="both"/>
        <w:rPr>
          <w:rFonts w:ascii="Dubai" w:eastAsia="Simplified Arabic" w:hAnsi="Dubai" w:cs="Dubai"/>
          <w:b/>
          <w:bCs/>
          <w:color w:val="808080"/>
          <w:sz w:val="26"/>
          <w:szCs w:val="26"/>
          <w:lang w:bidi="en-US"/>
        </w:rPr>
      </w:pPr>
      <w:r w:rsidRPr="007A396C">
        <w:rPr>
          <w:rFonts w:ascii="Dubai" w:eastAsia="Simplified Arabic" w:hAnsi="Dubai" w:cs="Dubai" w:hint="cs"/>
          <w:b/>
          <w:bCs/>
          <w:color w:val="808080"/>
          <w:sz w:val="26"/>
          <w:szCs w:val="26"/>
          <w:rtl/>
          <w:lang w:bidi="ar-AE"/>
        </w:rPr>
        <w:t>1</w:t>
      </w:r>
      <w:r w:rsidR="0052234E" w:rsidRPr="007A396C">
        <w:rPr>
          <w:rFonts w:ascii="Dubai" w:eastAsia="Simplified Arabic" w:hAnsi="Dubai" w:cs="Dubai"/>
          <w:b/>
          <w:bCs/>
          <w:color w:val="808080"/>
          <w:sz w:val="26"/>
          <w:szCs w:val="26"/>
          <w:rtl/>
          <w:lang w:bidi="ar-AE"/>
        </w:rPr>
        <w:t>.</w:t>
      </w:r>
      <w:r w:rsidRPr="007A396C">
        <w:rPr>
          <w:rFonts w:ascii="Dubai" w:eastAsia="Simplified Arabic" w:hAnsi="Dubai" w:cs="Dubai" w:hint="cs"/>
          <w:b/>
          <w:bCs/>
          <w:color w:val="808080"/>
          <w:sz w:val="26"/>
          <w:szCs w:val="26"/>
          <w:rtl/>
          <w:lang w:bidi="ar-AE"/>
        </w:rPr>
        <w:t>5</w:t>
      </w:r>
      <w:r w:rsidR="0052234E" w:rsidRPr="007A396C">
        <w:rPr>
          <w:rFonts w:ascii="Dubai" w:eastAsia="Simplified Arabic" w:hAnsi="Dubai" w:cs="Dubai"/>
          <w:b/>
          <w:bCs/>
          <w:color w:val="808080"/>
          <w:sz w:val="26"/>
          <w:szCs w:val="26"/>
          <w:rtl/>
          <w:lang w:bidi="ar-AE"/>
        </w:rPr>
        <w:t xml:space="preserve"> استمارة المسح</w:t>
      </w:r>
    </w:p>
    <w:p w:rsidR="0052234E" w:rsidRPr="00CA3E89" w:rsidRDefault="0052234E" w:rsidP="00CA3E89">
      <w:pPr>
        <w:bidi/>
        <w:spacing w:line="276" w:lineRule="auto"/>
        <w:jc w:val="both"/>
        <w:rPr>
          <w:rFonts w:ascii="Dubai" w:hAnsi="Dubai" w:cs="Dubai"/>
          <w:color w:val="000000"/>
          <w:sz w:val="24"/>
          <w:szCs w:val="24"/>
          <w:rtl/>
          <w:lang w:bidi="ar-AE"/>
        </w:rPr>
      </w:pPr>
      <w:r w:rsidRPr="00CA3E89">
        <w:rPr>
          <w:rFonts w:ascii="Dubai" w:hAnsi="Dubai" w:cs="Dubai"/>
          <w:color w:val="000000"/>
          <w:sz w:val="24"/>
          <w:szCs w:val="24"/>
          <w:rtl/>
          <w:lang w:bidi="ar-AE"/>
        </w:rPr>
        <w:t>تتكون استمارة مسح إنفاق واستهلاك الاسرة من قسمين رئيسين:</w:t>
      </w:r>
    </w:p>
    <w:p w:rsidR="0052234E" w:rsidRPr="00CA3E89" w:rsidRDefault="00CA3E89" w:rsidP="00CA3E89">
      <w:pPr>
        <w:pStyle w:val="ListParagraph"/>
        <w:bidi/>
        <w:spacing w:line="276" w:lineRule="auto"/>
        <w:ind w:hanging="720"/>
        <w:rPr>
          <w:rFonts w:ascii="Dubai" w:hAnsi="Dubai" w:cs="Dubai"/>
          <w:b/>
          <w:bCs/>
          <w:color w:val="000000" w:themeColor="text1"/>
          <w:sz w:val="24"/>
          <w:szCs w:val="24"/>
          <w:rtl/>
          <w:lang w:bidi="ar-AE"/>
        </w:rPr>
      </w:pPr>
      <w:r w:rsidRPr="00CA3E89">
        <w:rPr>
          <w:rFonts w:ascii="Dubai" w:hAnsi="Dubai" w:cs="Dubai"/>
          <w:b/>
          <w:bCs/>
          <w:color w:val="000000" w:themeColor="text1"/>
          <w:sz w:val="24"/>
          <w:szCs w:val="24"/>
          <w:rtl/>
          <w:lang w:bidi="ar-AE"/>
        </w:rPr>
        <w:t>أولا</w:t>
      </w:r>
      <w:r w:rsidR="0052234E" w:rsidRPr="00CA3E89">
        <w:rPr>
          <w:rFonts w:ascii="Dubai" w:hAnsi="Dubai" w:cs="Dubai"/>
          <w:b/>
          <w:bCs/>
          <w:color w:val="000000" w:themeColor="text1"/>
          <w:sz w:val="24"/>
          <w:szCs w:val="24"/>
          <w:rtl/>
          <w:lang w:bidi="ar-AE"/>
        </w:rPr>
        <w:t xml:space="preserve"> : </w:t>
      </w:r>
      <w:r w:rsidRPr="00CA3E89">
        <w:rPr>
          <w:rFonts w:ascii="Dubai" w:hAnsi="Dubai" w:cs="Dubai"/>
          <w:b/>
          <w:bCs/>
          <w:color w:val="000000" w:themeColor="text1"/>
          <w:sz w:val="24"/>
          <w:szCs w:val="24"/>
          <w:rtl/>
          <w:lang w:bidi="ar-AE"/>
        </w:rPr>
        <w:t>استمارة المسح</w:t>
      </w:r>
      <w:r w:rsidR="0052234E" w:rsidRPr="00CA3E89">
        <w:rPr>
          <w:rFonts w:ascii="Dubai" w:hAnsi="Dubai" w:cs="Dubai"/>
          <w:b/>
          <w:bCs/>
          <w:color w:val="000000" w:themeColor="text1"/>
          <w:sz w:val="24"/>
          <w:szCs w:val="24"/>
          <w:rtl/>
          <w:lang w:bidi="ar-AE"/>
        </w:rPr>
        <w:t xml:space="preserve">: </w:t>
      </w:r>
    </w:p>
    <w:p w:rsidR="0052234E" w:rsidRPr="00C0683D" w:rsidRDefault="0052234E" w:rsidP="00CA3E89">
      <w:pPr>
        <w:bidi/>
        <w:spacing w:line="276" w:lineRule="auto"/>
        <w:jc w:val="both"/>
        <w:rPr>
          <w:rFonts w:ascii="Dubai" w:hAnsi="Dubai" w:cs="Dubai"/>
          <w:color w:val="000000"/>
          <w:sz w:val="24"/>
          <w:szCs w:val="24"/>
          <w:rtl/>
          <w:lang w:bidi="ar-AE"/>
        </w:rPr>
      </w:pPr>
      <w:r w:rsidRPr="00C0683D">
        <w:rPr>
          <w:rFonts w:ascii="Dubai" w:hAnsi="Dubai" w:cs="Dubai"/>
          <w:color w:val="000000"/>
          <w:sz w:val="24"/>
          <w:szCs w:val="24"/>
          <w:rtl/>
          <w:lang w:bidi="ar-AE"/>
        </w:rPr>
        <w:t xml:space="preserve">ويتم استيفاء جزء من بياناتها اثناء الزيارة </w:t>
      </w:r>
      <w:r w:rsidR="00CA3E89" w:rsidRPr="00C0683D">
        <w:rPr>
          <w:rFonts w:ascii="Dubai" w:hAnsi="Dubai" w:cs="Dubai"/>
          <w:color w:val="000000"/>
          <w:sz w:val="24"/>
          <w:szCs w:val="24"/>
          <w:rtl/>
          <w:lang w:bidi="ar-AE"/>
        </w:rPr>
        <w:t xml:space="preserve">الأولى </w:t>
      </w:r>
      <w:r w:rsidR="00C0683D" w:rsidRPr="00C0683D">
        <w:rPr>
          <w:rFonts w:ascii="Dubai" w:hAnsi="Dubai" w:cs="Dubai" w:hint="cs"/>
          <w:color w:val="000000"/>
          <w:sz w:val="24"/>
          <w:szCs w:val="24"/>
          <w:rtl/>
          <w:lang w:bidi="ar-AE"/>
        </w:rPr>
        <w:t>في بداية</w:t>
      </w:r>
      <w:r w:rsidRPr="00C0683D">
        <w:rPr>
          <w:rFonts w:ascii="Dubai" w:hAnsi="Dubai" w:cs="Dubai"/>
          <w:color w:val="000000"/>
          <w:sz w:val="24"/>
          <w:szCs w:val="24"/>
          <w:rtl/>
          <w:lang w:bidi="ar-AE"/>
        </w:rPr>
        <w:t xml:space="preserve"> </w:t>
      </w:r>
      <w:r w:rsidR="00C0683D" w:rsidRPr="00C0683D">
        <w:rPr>
          <w:rFonts w:ascii="Dubai" w:hAnsi="Dubai" w:cs="Dubai" w:hint="cs"/>
          <w:color w:val="000000"/>
          <w:sz w:val="24"/>
          <w:szCs w:val="24"/>
          <w:rtl/>
          <w:lang w:bidi="ar-AE"/>
        </w:rPr>
        <w:t>الشهر والجزء</w:t>
      </w:r>
      <w:r w:rsidRPr="00C0683D">
        <w:rPr>
          <w:rFonts w:ascii="Dubai" w:hAnsi="Dubai" w:cs="Dubai"/>
          <w:color w:val="000000"/>
          <w:sz w:val="24"/>
          <w:szCs w:val="24"/>
          <w:rtl/>
          <w:lang w:bidi="ar-AE"/>
        </w:rPr>
        <w:t xml:space="preserve"> الاخر ﻓﻲ نهاية </w:t>
      </w:r>
      <w:r w:rsidRPr="00C0683D">
        <w:rPr>
          <w:rFonts w:ascii="Arial" w:hAnsi="Arial" w:cs="Arial" w:hint="cs"/>
          <w:color w:val="000000"/>
          <w:sz w:val="24"/>
          <w:szCs w:val="24"/>
          <w:rtl/>
          <w:lang w:bidi="ar-AE"/>
        </w:rPr>
        <w:t>ﺍ</w:t>
      </w:r>
      <w:r w:rsidRPr="00C0683D">
        <w:rPr>
          <w:rFonts w:ascii="Dubai" w:hAnsi="Dubai" w:cs="Dubai"/>
          <w:color w:val="000000"/>
          <w:sz w:val="24"/>
          <w:szCs w:val="24"/>
          <w:rtl/>
          <w:lang w:bidi="ar-AE"/>
        </w:rPr>
        <w:t>ﻟﺸﻬ</w:t>
      </w:r>
      <w:r w:rsidRPr="00C0683D">
        <w:rPr>
          <w:rFonts w:ascii="Arial" w:hAnsi="Arial" w:cs="Arial" w:hint="cs"/>
          <w:color w:val="000000"/>
          <w:sz w:val="24"/>
          <w:szCs w:val="24"/>
          <w:rtl/>
          <w:lang w:bidi="ar-AE"/>
        </w:rPr>
        <w:t>ﺭ</w:t>
      </w:r>
      <w:r w:rsidRPr="00C0683D">
        <w:rPr>
          <w:rFonts w:ascii="Dubai" w:hAnsi="Dubai" w:cs="Dubai"/>
          <w:color w:val="000000"/>
          <w:sz w:val="24"/>
          <w:szCs w:val="24"/>
          <w:rtl/>
          <w:lang w:bidi="ar-AE"/>
        </w:rPr>
        <w:t xml:space="preserve"> وتتضمن </w:t>
      </w:r>
      <w:r w:rsidR="00C0683D" w:rsidRPr="00C0683D">
        <w:rPr>
          <w:rFonts w:ascii="Dubai" w:hAnsi="Dubai" w:cs="Dubai" w:hint="cs"/>
          <w:color w:val="000000"/>
          <w:sz w:val="24"/>
          <w:szCs w:val="24"/>
          <w:rtl/>
          <w:lang w:bidi="ar-AE"/>
        </w:rPr>
        <w:t>ما يلي</w:t>
      </w:r>
      <w:r w:rsidR="00CA3E89" w:rsidRPr="00C0683D">
        <w:rPr>
          <w:rFonts w:ascii="Dubai" w:hAnsi="Dubai" w:cs="Dubai"/>
          <w:color w:val="000000"/>
          <w:sz w:val="24"/>
          <w:szCs w:val="24"/>
          <w:rtl/>
          <w:lang w:bidi="ar-AE"/>
        </w:rPr>
        <w:t>:</w:t>
      </w:r>
    </w:p>
    <w:p w:rsidR="0052234E" w:rsidRPr="00CA3E89" w:rsidRDefault="0052234E" w:rsidP="00CA3E89">
      <w:pPr>
        <w:bidi/>
        <w:spacing w:line="276" w:lineRule="auto"/>
        <w:jc w:val="both"/>
        <w:rPr>
          <w:rFonts w:ascii="Dubai" w:hAnsi="Dubai" w:cs="Dubai"/>
          <w:color w:val="000000"/>
          <w:sz w:val="24"/>
          <w:szCs w:val="24"/>
          <w:rtl/>
          <w:lang w:bidi="ar-AE"/>
        </w:rPr>
      </w:pPr>
      <w:r w:rsidRPr="00C0683D">
        <w:rPr>
          <w:rFonts w:ascii="Dubai" w:hAnsi="Dubai" w:cs="Dubai"/>
          <w:color w:val="000000"/>
          <w:sz w:val="24"/>
          <w:szCs w:val="24"/>
          <w:rtl/>
          <w:lang w:bidi="ar-AE"/>
        </w:rPr>
        <w:t xml:space="preserve"> صفحة </w:t>
      </w:r>
      <w:r w:rsidR="00C0683D" w:rsidRPr="00C0683D">
        <w:rPr>
          <w:rFonts w:ascii="Dubai" w:hAnsi="Dubai" w:cs="Dubai" w:hint="cs"/>
          <w:color w:val="000000"/>
          <w:sz w:val="24"/>
          <w:szCs w:val="24"/>
          <w:rtl/>
          <w:lang w:bidi="ar-AE"/>
        </w:rPr>
        <w:t>الغلاف:</w:t>
      </w:r>
      <w:r w:rsidRPr="00C0683D">
        <w:rPr>
          <w:rFonts w:ascii="Dubai" w:hAnsi="Dubai" w:cs="Dubai"/>
          <w:color w:val="000000"/>
          <w:sz w:val="24"/>
          <w:szCs w:val="24"/>
          <w:rtl/>
          <w:lang w:bidi="ar-AE"/>
        </w:rPr>
        <w:t xml:space="preserve"> </w:t>
      </w:r>
      <w:r w:rsidR="00C0683D" w:rsidRPr="00C0683D">
        <w:rPr>
          <w:rFonts w:ascii="Dubai" w:hAnsi="Dubai" w:cs="Dubai" w:hint="cs"/>
          <w:color w:val="000000"/>
          <w:sz w:val="24"/>
          <w:szCs w:val="24"/>
          <w:rtl/>
          <w:lang w:bidi="ar-AE"/>
        </w:rPr>
        <w:t>والتي تحتوي</w:t>
      </w:r>
      <w:r w:rsidR="00CA3E89" w:rsidRPr="00C0683D">
        <w:rPr>
          <w:rFonts w:ascii="Dubai" w:hAnsi="Dubai" w:cs="Dubai"/>
          <w:color w:val="000000"/>
          <w:sz w:val="24"/>
          <w:szCs w:val="24"/>
          <w:rtl/>
          <w:lang w:bidi="ar-AE"/>
        </w:rPr>
        <w:t xml:space="preserve"> على البيانات </w:t>
      </w:r>
      <w:r w:rsidR="00C0683D" w:rsidRPr="00C0683D">
        <w:rPr>
          <w:rFonts w:ascii="Dubai" w:hAnsi="Dubai" w:cs="Dubai" w:hint="cs"/>
          <w:color w:val="000000"/>
          <w:sz w:val="24"/>
          <w:szCs w:val="24"/>
          <w:rtl/>
          <w:lang w:bidi="ar-AE"/>
        </w:rPr>
        <w:t>التعريفية والتي</w:t>
      </w:r>
      <w:r w:rsidRPr="00C0683D">
        <w:rPr>
          <w:rFonts w:ascii="Dubai" w:hAnsi="Dubai" w:cs="Dubai"/>
          <w:color w:val="000000"/>
          <w:sz w:val="24"/>
          <w:szCs w:val="24"/>
          <w:rtl/>
          <w:lang w:bidi="ar-AE"/>
        </w:rPr>
        <w:t xml:space="preserve"> تشمل: اسم ورقم المنطقة </w:t>
      </w:r>
      <w:r w:rsidR="00C0683D" w:rsidRPr="00C0683D">
        <w:rPr>
          <w:rFonts w:ascii="Dubai" w:hAnsi="Dubai" w:cs="Dubai" w:hint="cs"/>
          <w:color w:val="000000"/>
          <w:sz w:val="24"/>
          <w:szCs w:val="24"/>
          <w:rtl/>
          <w:lang w:bidi="ar-AE"/>
        </w:rPr>
        <w:t>-اسم</w:t>
      </w:r>
      <w:r w:rsidRPr="00C0683D">
        <w:rPr>
          <w:rFonts w:ascii="Dubai" w:hAnsi="Dubai" w:cs="Dubai"/>
          <w:color w:val="000000"/>
          <w:sz w:val="24"/>
          <w:szCs w:val="24"/>
          <w:rtl/>
          <w:lang w:bidi="ar-AE"/>
        </w:rPr>
        <w:t xml:space="preserve"> ورقم الطبقة - رقم منطقة العد - الرقم المميز- رقم التنظيم للمبنى (حكومي / خاص )- اسم مالك المبنى - نوع المبنى - نوع الوحدة السكنية - موقع</w:t>
      </w:r>
      <w:r w:rsidRPr="00CA3E89">
        <w:rPr>
          <w:rFonts w:ascii="Dubai" w:hAnsi="Dubai" w:cs="Dubai"/>
          <w:color w:val="000000"/>
          <w:sz w:val="24"/>
          <w:szCs w:val="24"/>
          <w:rtl/>
          <w:lang w:bidi="ar-AE"/>
        </w:rPr>
        <w:t xml:space="preserve"> الوحدة السكنية - مسلسل الأسرة في العينة- نوع الأسرة - اسم رب الأسرة - رقم الهاتف).</w:t>
      </w:r>
    </w:p>
    <w:p w:rsidR="0052234E" w:rsidRPr="00CA3E89" w:rsidRDefault="0052234E" w:rsidP="00CA3E89">
      <w:pPr>
        <w:bidi/>
        <w:spacing w:line="276" w:lineRule="auto"/>
        <w:jc w:val="both"/>
        <w:rPr>
          <w:rFonts w:ascii="Dubai" w:hAnsi="Dubai" w:cs="Dubai"/>
          <w:color w:val="000000"/>
          <w:sz w:val="24"/>
          <w:szCs w:val="24"/>
          <w:lang w:bidi="ar-AE"/>
        </w:rPr>
      </w:pPr>
      <w:r w:rsidRPr="00CA3E89">
        <w:rPr>
          <w:rFonts w:ascii="Dubai" w:hAnsi="Dubai" w:cs="Dubai"/>
          <w:color w:val="000000"/>
          <w:sz w:val="24"/>
          <w:szCs w:val="24"/>
          <w:rtl/>
          <w:lang w:bidi="ar-AE"/>
        </w:rPr>
        <w:t xml:space="preserve">خصائص المسكن: وتحتوي على بيانات توضح خصائص المسكن والتي تشمل: </w:t>
      </w:r>
    </w:p>
    <w:p w:rsidR="0052234E" w:rsidRPr="00CA3E89" w:rsidRDefault="0052234E" w:rsidP="00CA3E89">
      <w:pPr>
        <w:bidi/>
        <w:spacing w:line="276" w:lineRule="auto"/>
        <w:jc w:val="both"/>
        <w:rPr>
          <w:rFonts w:ascii="Dubai" w:hAnsi="Dubai" w:cs="Dubai"/>
          <w:color w:val="000000"/>
          <w:sz w:val="24"/>
          <w:szCs w:val="24"/>
          <w:rtl/>
          <w:lang w:bidi="ar-AE"/>
        </w:rPr>
      </w:pPr>
      <w:r w:rsidRPr="00CA3E89">
        <w:rPr>
          <w:rFonts w:ascii="Dubai" w:hAnsi="Dubai" w:cs="Dubai"/>
          <w:color w:val="000000"/>
          <w:sz w:val="24"/>
          <w:szCs w:val="24"/>
          <w:rtl/>
          <w:lang w:bidi="ar-AE"/>
        </w:rPr>
        <w:t xml:space="preserve"> نوع </w:t>
      </w:r>
      <w:r w:rsidR="00520644" w:rsidRPr="00CA3E89">
        <w:rPr>
          <w:rFonts w:ascii="Dubai" w:hAnsi="Dubai" w:cs="Dubai" w:hint="cs"/>
          <w:color w:val="000000"/>
          <w:sz w:val="24"/>
          <w:szCs w:val="24"/>
          <w:rtl/>
          <w:lang w:bidi="ar-AE"/>
        </w:rPr>
        <w:t>المبنى،</w:t>
      </w:r>
      <w:r w:rsidRPr="00CA3E89">
        <w:rPr>
          <w:rFonts w:ascii="Dubai" w:hAnsi="Dubai" w:cs="Dubai"/>
          <w:color w:val="000000"/>
          <w:sz w:val="24"/>
          <w:szCs w:val="24"/>
          <w:rtl/>
          <w:lang w:bidi="ar-AE"/>
        </w:rPr>
        <w:t xml:space="preserve"> مصدر الكهرباء </w:t>
      </w:r>
      <w:r w:rsidR="00520644" w:rsidRPr="00CA3E89">
        <w:rPr>
          <w:rFonts w:ascii="Dubai" w:hAnsi="Dubai" w:cs="Dubai" w:hint="cs"/>
          <w:color w:val="000000"/>
          <w:sz w:val="24"/>
          <w:szCs w:val="24"/>
          <w:rtl/>
          <w:lang w:bidi="ar-AE"/>
        </w:rPr>
        <w:t>والمياه،</w:t>
      </w:r>
      <w:r w:rsidRPr="00CA3E89">
        <w:rPr>
          <w:rFonts w:ascii="Dubai" w:hAnsi="Dubai" w:cs="Dubai"/>
          <w:color w:val="000000"/>
          <w:sz w:val="24"/>
          <w:szCs w:val="24"/>
          <w:rtl/>
          <w:lang w:bidi="ar-AE"/>
        </w:rPr>
        <w:t xml:space="preserve"> نوع المسكن، نوع الحيازة، محيط </w:t>
      </w:r>
      <w:r w:rsidR="00520644" w:rsidRPr="00CA3E89">
        <w:rPr>
          <w:rFonts w:ascii="Dubai" w:hAnsi="Dubai" w:cs="Dubai" w:hint="cs"/>
          <w:color w:val="000000"/>
          <w:sz w:val="24"/>
          <w:szCs w:val="24"/>
          <w:rtl/>
          <w:lang w:bidi="ar-AE"/>
        </w:rPr>
        <w:t xml:space="preserve">المسكن </w:t>
      </w:r>
      <w:r w:rsidR="00520644" w:rsidRPr="00CA3E89">
        <w:rPr>
          <w:rFonts w:ascii="Dubai" w:hAnsi="Dubai" w:cs="Dubai"/>
          <w:color w:val="000000"/>
          <w:sz w:val="24"/>
          <w:szCs w:val="24"/>
          <w:rtl/>
          <w:lang w:bidi="ar-AE"/>
        </w:rPr>
        <w:t>(</w:t>
      </w:r>
      <w:r w:rsidR="00520644" w:rsidRPr="00CA3E89">
        <w:rPr>
          <w:rFonts w:ascii="Dubai" w:hAnsi="Dubai" w:cs="Dubai" w:hint="cs"/>
          <w:color w:val="000000"/>
          <w:sz w:val="24"/>
          <w:szCs w:val="24"/>
          <w:rtl/>
          <w:lang w:bidi="ar-AE"/>
        </w:rPr>
        <w:t>تلوث،</w:t>
      </w:r>
      <w:r w:rsidRPr="00CA3E89">
        <w:rPr>
          <w:rFonts w:ascii="Dubai" w:hAnsi="Dubai" w:cs="Dubai"/>
          <w:color w:val="000000"/>
          <w:sz w:val="24"/>
          <w:szCs w:val="24"/>
          <w:rtl/>
          <w:lang w:bidi="ar-AE"/>
        </w:rPr>
        <w:t xml:space="preserve"> ضجيج...</w:t>
      </w:r>
      <w:r w:rsidRPr="00CA3E89">
        <w:rPr>
          <w:rFonts w:ascii="Dubai" w:hAnsi="Dubai" w:cs="Dubai"/>
          <w:color w:val="000000"/>
          <w:sz w:val="24"/>
          <w:szCs w:val="24"/>
          <w:lang w:bidi="ar-AE"/>
        </w:rPr>
        <w:t xml:space="preserve"> </w:t>
      </w:r>
      <w:r w:rsidRPr="00CA3E89">
        <w:rPr>
          <w:rFonts w:ascii="Dubai" w:hAnsi="Dubai" w:cs="Dubai"/>
          <w:color w:val="000000"/>
          <w:sz w:val="24"/>
          <w:szCs w:val="24"/>
          <w:rtl/>
          <w:lang w:bidi="ar-AE"/>
        </w:rPr>
        <w:t xml:space="preserve">الخ)، نوع التكييف، نوع الوقود </w:t>
      </w:r>
      <w:r w:rsidR="00520644" w:rsidRPr="00CA3E89">
        <w:rPr>
          <w:rFonts w:ascii="Dubai" w:hAnsi="Dubai" w:cs="Dubai" w:hint="cs"/>
          <w:color w:val="000000"/>
          <w:sz w:val="24"/>
          <w:szCs w:val="24"/>
          <w:rtl/>
          <w:lang w:bidi="ar-AE"/>
        </w:rPr>
        <w:t>المستخدم في</w:t>
      </w:r>
      <w:r w:rsidRPr="00CA3E89">
        <w:rPr>
          <w:rFonts w:ascii="Dubai" w:hAnsi="Dubai" w:cs="Dubai"/>
          <w:color w:val="000000"/>
          <w:sz w:val="24"/>
          <w:szCs w:val="24"/>
          <w:rtl/>
          <w:lang w:bidi="ar-AE"/>
        </w:rPr>
        <w:t xml:space="preserve"> المطبخ، كيفية التخلص من القمامة، السلع المعمرة التي تحوزها الاسرة، الانشطة الانتاجية </w:t>
      </w:r>
      <w:r w:rsidR="00CA3E89" w:rsidRPr="00CA3E89">
        <w:rPr>
          <w:rFonts w:ascii="Dubai" w:hAnsi="Dubai" w:cs="Dubai" w:hint="cs"/>
          <w:color w:val="000000"/>
          <w:sz w:val="24"/>
          <w:szCs w:val="24"/>
          <w:rtl/>
          <w:lang w:bidi="ar-AE"/>
        </w:rPr>
        <w:t>للأسرة</w:t>
      </w:r>
      <w:r w:rsidRPr="00CA3E89">
        <w:rPr>
          <w:rFonts w:ascii="Dubai" w:hAnsi="Dubai" w:cs="Dubai"/>
          <w:color w:val="000000"/>
          <w:sz w:val="24"/>
          <w:szCs w:val="24"/>
          <w:rtl/>
          <w:lang w:bidi="ar-AE"/>
        </w:rPr>
        <w:t>.</w:t>
      </w:r>
    </w:p>
    <w:p w:rsidR="001511DD" w:rsidRPr="00FC624F" w:rsidRDefault="0052234E" w:rsidP="00FC624F">
      <w:pPr>
        <w:bidi/>
        <w:spacing w:line="276" w:lineRule="auto"/>
        <w:jc w:val="both"/>
        <w:rPr>
          <w:rFonts w:ascii="Dubai" w:hAnsi="Dubai" w:cs="Dubai"/>
          <w:color w:val="000000"/>
          <w:sz w:val="24"/>
          <w:szCs w:val="24"/>
          <w:lang w:bidi="ar-AE"/>
        </w:rPr>
      </w:pPr>
      <w:r w:rsidRPr="00CA3E89">
        <w:rPr>
          <w:rFonts w:ascii="Dubai" w:hAnsi="Dubai" w:cs="Dubai"/>
          <w:color w:val="000000"/>
          <w:sz w:val="24"/>
          <w:szCs w:val="24"/>
          <w:rtl/>
          <w:lang w:bidi="ar-AE"/>
        </w:rPr>
        <w:t xml:space="preserve">بيانات افراد الاسرة: وتشمل كشف </w:t>
      </w:r>
      <w:r w:rsidR="00CA3E89" w:rsidRPr="00CA3E89">
        <w:rPr>
          <w:rFonts w:ascii="Dubai" w:hAnsi="Dubai" w:cs="Dubai" w:hint="cs"/>
          <w:color w:val="000000"/>
          <w:sz w:val="24"/>
          <w:szCs w:val="24"/>
          <w:rtl/>
          <w:lang w:bidi="ar-AE"/>
        </w:rPr>
        <w:t>بأفراد</w:t>
      </w:r>
      <w:r w:rsidRPr="00CA3E89">
        <w:rPr>
          <w:rFonts w:ascii="Dubai" w:hAnsi="Dubai" w:cs="Dubai"/>
          <w:color w:val="000000"/>
          <w:sz w:val="24"/>
          <w:szCs w:val="24"/>
          <w:rtl/>
          <w:lang w:bidi="ar-AE"/>
        </w:rPr>
        <w:t xml:space="preserve"> الاسرة وخصائصهم من حيث الحالة التعليمية والحالة الزواجية والحالة العملية والمهنة والنشاط الاقتصادي.</w:t>
      </w:r>
    </w:p>
    <w:p w:rsidR="0052234E" w:rsidRPr="00FC2992" w:rsidRDefault="0052234E" w:rsidP="004918F5">
      <w:pPr>
        <w:pStyle w:val="ListParagraph"/>
        <w:bidi/>
        <w:spacing w:line="276" w:lineRule="auto"/>
        <w:ind w:hanging="720"/>
        <w:rPr>
          <w:rFonts w:ascii="Dubai" w:hAnsi="Dubai" w:cs="Dubai"/>
          <w:b/>
          <w:bCs/>
          <w:color w:val="808080" w:themeColor="background1" w:themeShade="80"/>
          <w:sz w:val="26"/>
          <w:szCs w:val="26"/>
          <w:rtl/>
          <w:lang w:bidi="ar-AE"/>
        </w:rPr>
      </w:pPr>
      <w:r w:rsidRPr="004918F5">
        <w:rPr>
          <w:rFonts w:ascii="Dubai" w:hAnsi="Dubai" w:cs="Dubai"/>
          <w:b/>
          <w:bCs/>
          <w:color w:val="000000" w:themeColor="text1"/>
          <w:sz w:val="24"/>
          <w:szCs w:val="24"/>
          <w:rtl/>
          <w:lang w:bidi="ar-AE"/>
        </w:rPr>
        <w:t xml:space="preserve"> </w:t>
      </w:r>
      <w:r w:rsidR="004918F5" w:rsidRPr="004918F5">
        <w:rPr>
          <w:rFonts w:ascii="Dubai" w:hAnsi="Dubai" w:cs="Dubai" w:hint="cs"/>
          <w:b/>
          <w:bCs/>
          <w:color w:val="000000" w:themeColor="text1"/>
          <w:sz w:val="24"/>
          <w:szCs w:val="24"/>
          <w:rtl/>
          <w:lang w:bidi="ar-AE"/>
        </w:rPr>
        <w:t>ثانيا:</w:t>
      </w:r>
      <w:r w:rsidRPr="004918F5">
        <w:rPr>
          <w:rFonts w:ascii="Dubai" w:hAnsi="Dubai" w:cs="Dubai" w:hint="cs"/>
          <w:b/>
          <w:bCs/>
          <w:color w:val="000000" w:themeColor="text1"/>
          <w:sz w:val="24"/>
          <w:szCs w:val="24"/>
          <w:rtl/>
          <w:lang w:bidi="ar-AE"/>
        </w:rPr>
        <w:t xml:space="preserve"> قائمة</w:t>
      </w:r>
      <w:r w:rsidRPr="004918F5">
        <w:rPr>
          <w:rFonts w:ascii="Dubai" w:hAnsi="Dubai" w:cs="Dubai"/>
          <w:b/>
          <w:bCs/>
          <w:color w:val="000000" w:themeColor="text1"/>
          <w:sz w:val="24"/>
          <w:szCs w:val="24"/>
          <w:rtl/>
          <w:lang w:bidi="ar-AE"/>
        </w:rPr>
        <w:t xml:space="preserve"> السلع</w:t>
      </w:r>
      <w:r w:rsidRPr="00FC2992">
        <w:rPr>
          <w:rFonts w:ascii="Dubai" w:hAnsi="Dubai" w:cs="Dubai"/>
          <w:b/>
          <w:bCs/>
          <w:color w:val="808080" w:themeColor="background1" w:themeShade="80"/>
          <w:sz w:val="26"/>
          <w:szCs w:val="26"/>
          <w:rtl/>
          <w:lang w:bidi="ar-AE"/>
        </w:rPr>
        <w:t xml:space="preserve"> </w:t>
      </w:r>
    </w:p>
    <w:p w:rsidR="0052234E" w:rsidRPr="004918F5" w:rsidRDefault="0052234E" w:rsidP="004918F5">
      <w:pPr>
        <w:pStyle w:val="ListParagraph"/>
        <w:bidi/>
        <w:spacing w:line="276" w:lineRule="auto"/>
        <w:ind w:left="26"/>
        <w:jc w:val="both"/>
        <w:rPr>
          <w:rFonts w:ascii="Dubai" w:hAnsi="Dubai" w:cs="Dubai"/>
          <w:color w:val="000000" w:themeColor="text1"/>
          <w:sz w:val="24"/>
          <w:szCs w:val="24"/>
          <w:rtl/>
          <w:lang w:bidi="ar-AE"/>
        </w:rPr>
      </w:pPr>
      <w:r w:rsidRPr="00FC2992">
        <w:rPr>
          <w:rFonts w:ascii="Dubai" w:hAnsi="Dubai" w:cs="Dubai" w:hint="cs"/>
          <w:color w:val="000000" w:themeColor="text1"/>
          <w:sz w:val="24"/>
          <w:szCs w:val="24"/>
          <w:rtl/>
          <w:lang w:bidi="ar-AE"/>
        </w:rPr>
        <w:t xml:space="preserve">صنفت قائمة السلع أو </w:t>
      </w:r>
      <w:r w:rsidR="004918F5" w:rsidRPr="00FC2992">
        <w:rPr>
          <w:rFonts w:ascii="Dubai" w:hAnsi="Dubai" w:cs="Dubai" w:hint="cs"/>
          <w:color w:val="000000" w:themeColor="text1"/>
          <w:sz w:val="24"/>
          <w:szCs w:val="24"/>
          <w:rtl/>
          <w:lang w:bidi="ar-AE"/>
        </w:rPr>
        <w:t>ما يسم</w:t>
      </w:r>
      <w:r w:rsidR="004918F5" w:rsidRPr="00FC2992">
        <w:rPr>
          <w:rFonts w:ascii="Dubai" w:hAnsi="Dubai" w:cs="Dubai" w:hint="eastAsia"/>
          <w:color w:val="000000" w:themeColor="text1"/>
          <w:sz w:val="24"/>
          <w:szCs w:val="24"/>
          <w:rtl/>
          <w:lang w:bidi="ar-AE"/>
        </w:rPr>
        <w:t>ى</w:t>
      </w:r>
      <w:r w:rsidRPr="00FC2992">
        <w:rPr>
          <w:rFonts w:ascii="Dubai" w:hAnsi="Dubai" w:cs="Dubai" w:hint="cs"/>
          <w:color w:val="000000" w:themeColor="text1"/>
          <w:sz w:val="24"/>
          <w:szCs w:val="24"/>
          <w:rtl/>
          <w:lang w:bidi="ar-AE"/>
        </w:rPr>
        <w:t xml:space="preserve"> بسلة المستهلك بناء على توصيات الأمم المتحدة لنظام الحسابات القومية تحت </w:t>
      </w:r>
      <w:r w:rsidRPr="004918F5">
        <w:rPr>
          <w:rFonts w:ascii="Dubai" w:hAnsi="Dubai" w:cs="Dubai" w:hint="cs"/>
          <w:color w:val="000000" w:themeColor="text1"/>
          <w:sz w:val="24"/>
          <w:szCs w:val="24"/>
          <w:rtl/>
          <w:lang w:bidi="ar-AE"/>
        </w:rPr>
        <w:t xml:space="preserve">مسمى تصنيف الاستهلاك </w:t>
      </w:r>
      <w:r w:rsidR="004918F5" w:rsidRPr="004918F5">
        <w:rPr>
          <w:rFonts w:ascii="Dubai" w:hAnsi="Dubai" w:cs="Dubai" w:hint="cs"/>
          <w:color w:val="000000" w:themeColor="text1"/>
          <w:sz w:val="24"/>
          <w:szCs w:val="24"/>
          <w:rtl/>
          <w:lang w:bidi="ar-AE"/>
        </w:rPr>
        <w:t>الفردي</w:t>
      </w:r>
      <w:r w:rsidRPr="004918F5">
        <w:rPr>
          <w:rFonts w:ascii="Dubai" w:hAnsi="Dubai" w:cs="Dubai" w:hint="cs"/>
          <w:color w:val="000000" w:themeColor="text1"/>
          <w:sz w:val="24"/>
          <w:szCs w:val="24"/>
          <w:rtl/>
          <w:lang w:bidi="ar-AE"/>
        </w:rPr>
        <w:t xml:space="preserve"> حسب الغرض </w:t>
      </w:r>
      <w:r w:rsidR="004918F5" w:rsidRPr="004918F5">
        <w:rPr>
          <w:rFonts w:ascii="Dubai" w:hAnsi="Dubai" w:cs="Dubai" w:hint="cs"/>
          <w:color w:val="000000" w:themeColor="text1"/>
          <w:sz w:val="24"/>
          <w:szCs w:val="24"/>
          <w:rtl/>
          <w:lang w:bidi="ar-AE"/>
        </w:rPr>
        <w:t>وتتكون قائمة</w:t>
      </w:r>
      <w:r w:rsidRPr="004918F5">
        <w:rPr>
          <w:rFonts w:ascii="Dubai" w:hAnsi="Dubai" w:cs="Dubai" w:hint="cs"/>
          <w:color w:val="000000" w:themeColor="text1"/>
          <w:sz w:val="24"/>
          <w:szCs w:val="24"/>
          <w:rtl/>
          <w:lang w:bidi="ar-AE"/>
        </w:rPr>
        <w:t xml:space="preserve"> السلع من مجموعة الانفاق والاستهلاك ، تم إعطاؤها أرقام متسلسلة حسب أهميتها للأسرة بمجموعات ا</w:t>
      </w:r>
      <w:r w:rsidR="004918F5">
        <w:rPr>
          <w:rFonts w:ascii="Dubai" w:hAnsi="Dubai" w:cs="Dubai" w:hint="cs"/>
          <w:color w:val="000000" w:themeColor="text1"/>
          <w:sz w:val="24"/>
          <w:szCs w:val="24"/>
          <w:rtl/>
          <w:lang w:bidi="ar-AE"/>
        </w:rPr>
        <w:t>لسلع الغذائية ، ومجموعة الملابس</w:t>
      </w:r>
      <w:r w:rsidRPr="004918F5">
        <w:rPr>
          <w:rFonts w:ascii="Dubai" w:hAnsi="Dubai" w:cs="Dubai" w:hint="cs"/>
          <w:color w:val="000000" w:themeColor="text1"/>
          <w:sz w:val="24"/>
          <w:szCs w:val="24"/>
          <w:rtl/>
          <w:lang w:bidi="ar-AE"/>
        </w:rPr>
        <w:t xml:space="preserve">، المسكن، التعليم ، النقل والاتصالات وكل مجموعة تحتوى على عدد من السلع الهامة . وقد بلغ عدد السلع لكافة المجموعات 667 سلعة </w:t>
      </w:r>
      <w:r w:rsidR="004918F5" w:rsidRPr="004918F5">
        <w:rPr>
          <w:rFonts w:ascii="Dubai" w:hAnsi="Dubai" w:cs="Dubai" w:hint="cs"/>
          <w:color w:val="000000" w:themeColor="text1"/>
          <w:sz w:val="24"/>
          <w:szCs w:val="24"/>
          <w:rtl/>
          <w:lang w:bidi="ar-AE"/>
        </w:rPr>
        <w:t>وخدمة</w:t>
      </w:r>
      <w:r w:rsidR="004918F5" w:rsidRPr="004918F5">
        <w:rPr>
          <w:rFonts w:ascii="Dubai" w:hAnsi="Dubai" w:cs="Dubai" w:hint="cs"/>
          <w:color w:val="000000" w:themeColor="text1"/>
          <w:rtl/>
          <w:lang w:bidi="ar-AE"/>
        </w:rPr>
        <w:t>.</w:t>
      </w:r>
    </w:p>
    <w:p w:rsidR="0052234E" w:rsidRPr="00E506D5" w:rsidRDefault="0052234E" w:rsidP="00CA3E89">
      <w:pPr>
        <w:pStyle w:val="ListParagraph"/>
        <w:bidi/>
        <w:spacing w:line="276" w:lineRule="auto"/>
        <w:ind w:left="540" w:firstLine="180"/>
        <w:rPr>
          <w:rFonts w:ascii="Dubai" w:hAnsi="Dubai" w:cs="Dubai"/>
          <w:b/>
          <w:bCs/>
          <w:color w:val="000000" w:themeColor="text1"/>
          <w:rtl/>
          <w:lang w:bidi="ar-AE"/>
        </w:rPr>
      </w:pPr>
      <w:r w:rsidRPr="00DD1463">
        <w:rPr>
          <w:rFonts w:asciiTheme="minorHAnsi" w:hAnsiTheme="minorHAnsi" w:cstheme="minorHAnsi"/>
          <w:color w:val="000000" w:themeColor="text1"/>
          <w:rtl/>
          <w:lang w:bidi="ar-AE"/>
        </w:rPr>
        <w:t xml:space="preserve"> </w:t>
      </w:r>
    </w:p>
    <w:p w:rsidR="0052234E" w:rsidRPr="00FC624F" w:rsidRDefault="004B6FC3" w:rsidP="00FC624F">
      <w:pPr>
        <w:bidi/>
        <w:spacing w:before="240" w:after="240"/>
        <w:jc w:val="both"/>
        <w:rPr>
          <w:rFonts w:ascii="Dubai" w:eastAsia="Simplified Arabic" w:hAnsi="Dubai" w:cs="Dubai"/>
          <w:b/>
          <w:bCs/>
          <w:color w:val="808080"/>
          <w:sz w:val="26"/>
          <w:szCs w:val="26"/>
          <w:lang w:bidi="en-US"/>
        </w:rPr>
      </w:pPr>
      <w:r w:rsidRPr="00FC624F">
        <w:rPr>
          <w:rFonts w:ascii="Dubai" w:eastAsia="Simplified Arabic" w:hAnsi="Dubai" w:cs="Dubai" w:hint="cs"/>
          <w:b/>
          <w:bCs/>
          <w:color w:val="808080"/>
          <w:sz w:val="26"/>
          <w:szCs w:val="26"/>
          <w:rtl/>
          <w:lang w:bidi="ar-AE"/>
        </w:rPr>
        <w:lastRenderedPageBreak/>
        <w:t>2</w:t>
      </w:r>
      <w:r w:rsidR="0052234E" w:rsidRPr="00FC624F">
        <w:rPr>
          <w:rFonts w:ascii="Dubai" w:eastAsia="Simplified Arabic" w:hAnsi="Dubai" w:cs="Dubai"/>
          <w:b/>
          <w:bCs/>
          <w:color w:val="808080"/>
          <w:sz w:val="26"/>
          <w:szCs w:val="26"/>
          <w:rtl/>
          <w:lang w:bidi="ar-AE"/>
        </w:rPr>
        <w:t>.</w:t>
      </w:r>
      <w:r w:rsidRPr="00FC624F">
        <w:rPr>
          <w:rFonts w:ascii="Dubai" w:eastAsia="Simplified Arabic" w:hAnsi="Dubai" w:cs="Dubai" w:hint="cs"/>
          <w:b/>
          <w:bCs/>
          <w:color w:val="808080"/>
          <w:sz w:val="26"/>
          <w:szCs w:val="26"/>
          <w:rtl/>
          <w:lang w:bidi="ar-AE"/>
        </w:rPr>
        <w:t>5</w:t>
      </w:r>
      <w:r w:rsidR="0052234E" w:rsidRPr="00FC624F">
        <w:rPr>
          <w:rFonts w:ascii="Dubai" w:eastAsia="Simplified Arabic" w:hAnsi="Dubai" w:cs="Dubai"/>
          <w:b/>
          <w:bCs/>
          <w:color w:val="808080"/>
          <w:sz w:val="26"/>
          <w:szCs w:val="26"/>
          <w:rtl/>
          <w:lang w:bidi="ar-AE"/>
        </w:rPr>
        <w:t xml:space="preserve"> كتيب التعليمات</w:t>
      </w:r>
    </w:p>
    <w:p w:rsidR="0052234E" w:rsidRPr="00FC624F" w:rsidRDefault="0052234E" w:rsidP="00FC624F">
      <w:pPr>
        <w:pStyle w:val="ListParagraph"/>
        <w:tabs>
          <w:tab w:val="left" w:pos="630"/>
        </w:tabs>
        <w:bidi/>
        <w:spacing w:line="276" w:lineRule="auto"/>
        <w:ind w:left="90"/>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 xml:space="preserve">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w:t>
      </w:r>
      <w:r w:rsidR="00C0683D" w:rsidRPr="00FC2992">
        <w:rPr>
          <w:rFonts w:ascii="Dubai" w:hAnsi="Dubai" w:cs="Dubai" w:hint="cs"/>
          <w:color w:val="000000" w:themeColor="text1"/>
          <w:sz w:val="24"/>
          <w:szCs w:val="24"/>
          <w:rtl/>
          <w:lang w:bidi="ar-AE"/>
        </w:rPr>
        <w:t>الاستمارة</w:t>
      </w:r>
      <w:r w:rsidRPr="00FC2992">
        <w:rPr>
          <w:rFonts w:ascii="Dubai" w:hAnsi="Dubai" w:cs="Dubai"/>
          <w:color w:val="000000" w:themeColor="text1"/>
          <w:sz w:val="24"/>
          <w:szCs w:val="24"/>
          <w:rtl/>
          <w:lang w:bidi="ar-AE"/>
        </w:rPr>
        <w:t xml:space="preserve"> بمختلف أقسامها والتصانيف المستخدمة لكل منها، بالإضافة إلى كيفية </w:t>
      </w:r>
      <w:r w:rsidR="00C0683D" w:rsidRPr="00FC2992">
        <w:rPr>
          <w:rFonts w:ascii="Dubai" w:hAnsi="Dubai" w:cs="Dubai" w:hint="cs"/>
          <w:color w:val="000000" w:themeColor="text1"/>
          <w:sz w:val="24"/>
          <w:szCs w:val="24"/>
          <w:rtl/>
          <w:lang w:bidi="ar-AE"/>
        </w:rPr>
        <w:t>استيفاء</w:t>
      </w:r>
      <w:r w:rsidRPr="00FC2992">
        <w:rPr>
          <w:rFonts w:ascii="Dubai" w:hAnsi="Dubai" w:cs="Dubai"/>
          <w:color w:val="000000" w:themeColor="text1"/>
          <w:sz w:val="24"/>
          <w:szCs w:val="24"/>
          <w:rtl/>
          <w:lang w:bidi="ar-AE"/>
        </w:rPr>
        <w:t xml:space="preserve"> البيانات بصورة تكفل الحصول عليها بأعلى درجة ممكنة من الصحة والدقة. </w:t>
      </w:r>
      <w:r w:rsidR="00C0683D" w:rsidRPr="00FC2992">
        <w:rPr>
          <w:rFonts w:ascii="Dubai" w:hAnsi="Dubai" w:cs="Dubai" w:hint="cs"/>
          <w:color w:val="000000" w:themeColor="text1"/>
          <w:sz w:val="24"/>
          <w:szCs w:val="24"/>
          <w:rtl/>
          <w:lang w:bidi="ar-AE"/>
        </w:rPr>
        <w:t>واشتمل</w:t>
      </w:r>
      <w:r w:rsidRPr="00FC2992">
        <w:rPr>
          <w:rFonts w:ascii="Dubai" w:hAnsi="Dubai" w:cs="Dubai"/>
          <w:color w:val="000000" w:themeColor="text1"/>
          <w:sz w:val="24"/>
          <w:szCs w:val="24"/>
          <w:rtl/>
          <w:lang w:bidi="ar-AE"/>
        </w:rPr>
        <w:t xml:space="preserve"> الكتيب أيضاً على قواعد التدقيق الأساسية التي يجب أن يتبعها العاملون بمختلف مستوياتهم أثناء قيامهم بتدقيق </w:t>
      </w:r>
      <w:r w:rsidR="00C0683D" w:rsidRPr="00FC2992">
        <w:rPr>
          <w:rFonts w:ascii="Dubai" w:hAnsi="Dubai" w:cs="Dubai" w:hint="cs"/>
          <w:color w:val="000000" w:themeColor="text1"/>
          <w:sz w:val="24"/>
          <w:szCs w:val="24"/>
          <w:rtl/>
          <w:lang w:bidi="ar-AE"/>
        </w:rPr>
        <w:t>الاستمارات</w:t>
      </w:r>
      <w:r w:rsidRPr="00FC2992">
        <w:rPr>
          <w:rFonts w:ascii="Dubai" w:hAnsi="Dubai" w:cs="Dubai"/>
          <w:color w:val="000000" w:themeColor="text1"/>
          <w:sz w:val="24"/>
          <w:szCs w:val="24"/>
          <w:rtl/>
          <w:lang w:bidi="ar-AE"/>
        </w:rPr>
        <w:t xml:space="preserve"> مع التركيز على اكتمال الاستمارة وعلى العلاقات المنطقية بين الإجابات وكيفية اكتشاف الأخطاء وتصحيحها.</w:t>
      </w:r>
    </w:p>
    <w:p w:rsidR="0052234E" w:rsidRPr="00FC624F" w:rsidRDefault="004B6FC3" w:rsidP="00FC624F">
      <w:pPr>
        <w:bidi/>
        <w:spacing w:before="240" w:after="240"/>
        <w:jc w:val="both"/>
        <w:rPr>
          <w:rFonts w:ascii="Dubai" w:eastAsia="Simplified Arabic" w:hAnsi="Dubai" w:cs="Dubai"/>
          <w:b/>
          <w:bCs/>
          <w:color w:val="808080"/>
          <w:sz w:val="26"/>
          <w:szCs w:val="26"/>
          <w:rtl/>
          <w:lang w:bidi="ar-AE"/>
        </w:rPr>
      </w:pPr>
      <w:r w:rsidRPr="00FC624F">
        <w:rPr>
          <w:rFonts w:ascii="Dubai" w:eastAsia="Simplified Arabic" w:hAnsi="Dubai" w:cs="Dubai" w:hint="cs"/>
          <w:b/>
          <w:bCs/>
          <w:color w:val="808080"/>
          <w:sz w:val="26"/>
          <w:szCs w:val="26"/>
          <w:rtl/>
          <w:lang w:bidi="ar-AE"/>
        </w:rPr>
        <w:t>3</w:t>
      </w:r>
      <w:r w:rsidR="0052234E" w:rsidRPr="00FC624F">
        <w:rPr>
          <w:rFonts w:ascii="Dubai" w:eastAsia="Simplified Arabic" w:hAnsi="Dubai" w:cs="Dubai"/>
          <w:b/>
          <w:bCs/>
          <w:color w:val="808080"/>
          <w:sz w:val="26"/>
          <w:szCs w:val="26"/>
          <w:rtl/>
          <w:lang w:bidi="ar-AE"/>
        </w:rPr>
        <w:t>.</w:t>
      </w:r>
      <w:r w:rsidRPr="00FC624F">
        <w:rPr>
          <w:rFonts w:ascii="Dubai" w:eastAsia="Simplified Arabic" w:hAnsi="Dubai" w:cs="Dubai" w:hint="cs"/>
          <w:b/>
          <w:bCs/>
          <w:color w:val="808080"/>
          <w:sz w:val="26"/>
          <w:szCs w:val="26"/>
          <w:rtl/>
          <w:lang w:bidi="ar-AE"/>
        </w:rPr>
        <w:t>5</w:t>
      </w:r>
      <w:r w:rsidR="0052234E" w:rsidRPr="00FC624F">
        <w:rPr>
          <w:rFonts w:ascii="Dubai" w:eastAsia="Simplified Arabic" w:hAnsi="Dubai" w:cs="Dubai"/>
          <w:b/>
          <w:bCs/>
          <w:color w:val="808080"/>
          <w:sz w:val="26"/>
          <w:szCs w:val="26"/>
          <w:rtl/>
          <w:lang w:bidi="ar-AE"/>
        </w:rPr>
        <w:t xml:space="preserve"> كتيبات الترميز</w:t>
      </w:r>
    </w:p>
    <w:p w:rsidR="0052234E" w:rsidRPr="00FC2992" w:rsidRDefault="0052234E" w:rsidP="00CA3E89">
      <w:pPr>
        <w:pStyle w:val="ListParagraph"/>
        <w:tabs>
          <w:tab w:val="left" w:pos="630"/>
        </w:tabs>
        <w:bidi/>
        <w:spacing w:line="276" w:lineRule="auto"/>
        <w:ind w:left="90"/>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تم ترميز كافة الحقول ذات العلاقة باستخدام أحدث التصانيف الدولية المستخدمة عالميا والمستخدمة في مركز دبي للإحصاء كتصنيف المهن والجنسيات، وتلك التصانيف هي:</w:t>
      </w:r>
    </w:p>
    <w:p w:rsidR="0052234E" w:rsidRPr="00FC2992" w:rsidRDefault="0052234E" w:rsidP="00CA3E89">
      <w:pPr>
        <w:numPr>
          <w:ilvl w:val="0"/>
          <w:numId w:val="11"/>
        </w:numPr>
        <w:bidi/>
        <w:spacing w:line="276" w:lineRule="auto"/>
        <w:rPr>
          <w:rFonts w:ascii="Dubai" w:eastAsia="Times New Roman" w:hAnsi="Dubai" w:cs="Dubai"/>
          <w:color w:val="000000"/>
          <w:sz w:val="24"/>
          <w:szCs w:val="24"/>
          <w:lang w:bidi="ar-JO"/>
        </w:rPr>
      </w:pPr>
      <w:r w:rsidRPr="00FC2992">
        <w:rPr>
          <w:rFonts w:ascii="Dubai" w:eastAsia="Times New Roman" w:hAnsi="Dubai" w:cs="Dubai"/>
          <w:color w:val="000000"/>
          <w:sz w:val="24"/>
          <w:szCs w:val="24"/>
          <w:rtl/>
        </w:rPr>
        <w:t>تصنيف الدول والجنسيات – الأمم المتحدة 2014</w:t>
      </w:r>
    </w:p>
    <w:p w:rsidR="0052234E" w:rsidRPr="00FC2992" w:rsidRDefault="0052234E" w:rsidP="00CA3E89">
      <w:pPr>
        <w:numPr>
          <w:ilvl w:val="0"/>
          <w:numId w:val="11"/>
        </w:numPr>
        <w:bidi/>
        <w:spacing w:line="276" w:lineRule="auto"/>
        <w:rPr>
          <w:rFonts w:ascii="Dubai" w:eastAsia="Times New Roman" w:hAnsi="Dubai" w:cs="Dubai"/>
          <w:color w:val="000000"/>
          <w:sz w:val="24"/>
          <w:szCs w:val="24"/>
        </w:rPr>
      </w:pPr>
      <w:r w:rsidRPr="00FC2992">
        <w:rPr>
          <w:rFonts w:ascii="Dubai" w:eastAsia="Times New Roman" w:hAnsi="Dubai" w:cs="Dubai"/>
          <w:color w:val="000000"/>
          <w:sz w:val="24"/>
          <w:szCs w:val="24"/>
          <w:rtl/>
        </w:rPr>
        <w:t xml:space="preserve">التصنيف المعياري الدولي للتعليم: تخصصات التعليم والتدريب </w:t>
      </w:r>
      <w:r w:rsidRPr="00FC2992">
        <w:rPr>
          <w:rFonts w:ascii="Dubai" w:eastAsia="Times New Roman" w:hAnsi="Dubai" w:cs="Dubai"/>
          <w:color w:val="000000"/>
          <w:sz w:val="24"/>
          <w:szCs w:val="24"/>
        </w:rPr>
        <w:t>ISCED-F 2013</w:t>
      </w:r>
    </w:p>
    <w:p w:rsidR="0052234E" w:rsidRPr="00FC2992" w:rsidRDefault="0052234E" w:rsidP="00CA3E89">
      <w:pPr>
        <w:numPr>
          <w:ilvl w:val="0"/>
          <w:numId w:val="11"/>
        </w:numPr>
        <w:bidi/>
        <w:spacing w:line="276" w:lineRule="auto"/>
        <w:rPr>
          <w:rFonts w:ascii="Dubai" w:eastAsia="Times New Roman" w:hAnsi="Dubai" w:cs="Dubai"/>
          <w:color w:val="000000"/>
          <w:sz w:val="24"/>
          <w:szCs w:val="24"/>
        </w:rPr>
      </w:pPr>
      <w:r w:rsidRPr="00FC2992">
        <w:rPr>
          <w:rFonts w:ascii="Dubai" w:eastAsia="Times New Roman" w:hAnsi="Dubai" w:cs="Dubai"/>
          <w:color w:val="000000"/>
          <w:sz w:val="24"/>
          <w:szCs w:val="24"/>
          <w:rtl/>
        </w:rPr>
        <w:t xml:space="preserve">التصنيف المعياري الدولي للمهن </w:t>
      </w:r>
      <w:r w:rsidRPr="00FC2992">
        <w:rPr>
          <w:rFonts w:ascii="Dubai" w:eastAsia="Times New Roman" w:hAnsi="Dubai" w:cs="Dubai"/>
          <w:color w:val="000000"/>
          <w:sz w:val="24"/>
          <w:szCs w:val="24"/>
        </w:rPr>
        <w:t>ISCO 08</w:t>
      </w:r>
    </w:p>
    <w:p w:rsidR="0052234E" w:rsidRPr="00FC2992" w:rsidRDefault="0052234E" w:rsidP="00CA3E89">
      <w:pPr>
        <w:numPr>
          <w:ilvl w:val="0"/>
          <w:numId w:val="11"/>
        </w:numPr>
        <w:bidi/>
        <w:spacing w:line="276" w:lineRule="auto"/>
        <w:rPr>
          <w:rFonts w:ascii="Dubai" w:eastAsia="Times New Roman" w:hAnsi="Dubai" w:cs="Dubai"/>
          <w:color w:val="000000"/>
          <w:sz w:val="24"/>
          <w:szCs w:val="24"/>
        </w:rPr>
      </w:pPr>
      <w:r w:rsidRPr="00FC2992">
        <w:rPr>
          <w:rFonts w:ascii="Dubai" w:eastAsia="Times New Roman" w:hAnsi="Dubai" w:cs="Dubai"/>
          <w:color w:val="000000"/>
          <w:sz w:val="24"/>
          <w:szCs w:val="24"/>
          <w:rtl/>
        </w:rPr>
        <w:t xml:space="preserve">التصنيف الصناعي الموحد لجميع الانشطة الاقتصادية 4 </w:t>
      </w:r>
      <w:r w:rsidRPr="00FC2992">
        <w:rPr>
          <w:rFonts w:ascii="Dubai" w:eastAsia="Times New Roman" w:hAnsi="Dubai" w:cs="Dubai"/>
          <w:color w:val="000000"/>
          <w:sz w:val="24"/>
          <w:szCs w:val="24"/>
        </w:rPr>
        <w:t>ISIC</w:t>
      </w:r>
    </w:p>
    <w:p w:rsidR="0052234E" w:rsidRPr="00E506D5" w:rsidRDefault="0052234E" w:rsidP="00CA3E89">
      <w:pPr>
        <w:bidi/>
        <w:spacing w:line="276" w:lineRule="auto"/>
        <w:rPr>
          <w:rFonts w:ascii="Dubai" w:eastAsia="Times New Roman" w:hAnsi="Dubai" w:cs="Dubai"/>
          <w:color w:val="000000"/>
          <w:rtl/>
        </w:rPr>
      </w:pPr>
    </w:p>
    <w:p w:rsidR="0052234E" w:rsidRPr="00E506D5" w:rsidRDefault="0052234E" w:rsidP="00CA3E89">
      <w:pPr>
        <w:pStyle w:val="BodyText2"/>
        <w:tabs>
          <w:tab w:val="left" w:pos="1589"/>
        </w:tabs>
        <w:bidi/>
        <w:spacing w:after="0" w:line="276" w:lineRule="auto"/>
        <w:rPr>
          <w:rFonts w:ascii="Dubai" w:hAnsi="Dubai" w:cs="Dubai"/>
          <w:b/>
          <w:bCs/>
          <w:color w:val="FF0000"/>
          <w:sz w:val="28"/>
          <w:szCs w:val="28"/>
          <w:lang w:bidi="ar-AE"/>
        </w:rPr>
      </w:pPr>
      <w:r w:rsidRPr="00E506D5">
        <w:rPr>
          <w:rFonts w:ascii="Dubai" w:hAnsi="Dubai" w:cs="Dubai"/>
          <w:b/>
          <w:bCs/>
          <w:color w:val="FF0000"/>
          <w:sz w:val="28"/>
          <w:szCs w:val="28"/>
          <w:rtl/>
          <w:lang w:bidi="ar-AE"/>
        </w:rPr>
        <w:t>سادساً: العاملين بالمسح</w:t>
      </w:r>
    </w:p>
    <w:p w:rsidR="0052234E" w:rsidRPr="00FC2992"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1</w:t>
      </w:r>
      <w:r w:rsidR="0052234E" w:rsidRPr="00FC2992">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6</w:t>
      </w:r>
      <w:r w:rsidR="0052234E" w:rsidRPr="00FC2992">
        <w:rPr>
          <w:rFonts w:ascii="Dubai" w:hAnsi="Dubai" w:cs="Dubai"/>
          <w:b/>
          <w:bCs/>
          <w:color w:val="808080" w:themeColor="background1" w:themeShade="80"/>
          <w:sz w:val="26"/>
          <w:szCs w:val="26"/>
          <w:rtl/>
          <w:lang w:bidi="ar-JO"/>
        </w:rPr>
        <w:t xml:space="preserve"> الهيكل الوظائفي للعاملين بالمسح</w:t>
      </w:r>
    </w:p>
    <w:p w:rsidR="0052234E" w:rsidRPr="00FC2992" w:rsidRDefault="0052234E" w:rsidP="00520644">
      <w:pPr>
        <w:bidi/>
        <w:spacing w:line="276" w:lineRule="auto"/>
        <w:jc w:val="both"/>
        <w:rPr>
          <w:rFonts w:ascii="Dubai" w:hAnsi="Dubai" w:cs="Dubai"/>
          <w:b/>
          <w:bCs/>
          <w:color w:val="000000" w:themeColor="text1"/>
          <w:sz w:val="24"/>
          <w:szCs w:val="24"/>
          <w:rtl/>
          <w:lang w:bidi="ar-AE"/>
        </w:rPr>
      </w:pPr>
      <w:r w:rsidRPr="00FC2992">
        <w:rPr>
          <w:rFonts w:ascii="Dubai" w:hAnsi="Dubai" w:cs="Dubai"/>
          <w:color w:val="000000" w:themeColor="text1"/>
          <w:sz w:val="24"/>
          <w:szCs w:val="24"/>
          <w:rtl/>
          <w:lang w:bidi="ar-AE"/>
        </w:rPr>
        <w:t>إن تنسيق العمل وضمان حسن سير تنفيذه حسب الخطة، يتطلب وضع بناء تنظيمي للمسح حيث يوضح ترتيب السلم الوظيفي للعاملين فيه ، وتحديد مهام كل وظيفة في نظام هرمي متسق والذي  يحقق حسن الإدارة ووضوح الاختصاصات، ودقة التسجيل وسلاسة التنفيذ ، كما يكفل إحكام المراجعة في الميدان وسهولة الإشراف. كما أن طبيعة العمل في مسح إنفاق ودخل الأسرة، تختلف عن طبيعة الأعمال الوظيفية الأخرى من حيث كونه عملية مؤقتة، تتم في فترة زمنية محددة، وبواسطة أفراد بعضهم لم يمارس هذا العمل من قبل. لذلك فإن جميع العاملين في المسح ، يتم تدريبهم تدريباً مكثفاً على الأعمال المتعلقة بتنفيذه ، فلا يبدأ المشتغل عمله إلا بعد تفهمه الكامل لكافة التعاريف والتعليمات والخطوات العملية .</w:t>
      </w:r>
    </w:p>
    <w:p w:rsidR="0052234E" w:rsidRPr="00FC2992" w:rsidRDefault="0052234E" w:rsidP="00CA3E89">
      <w:pPr>
        <w:bidi/>
        <w:spacing w:line="276" w:lineRule="auto"/>
        <w:rPr>
          <w:rFonts w:ascii="Dubai" w:hAnsi="Dubai" w:cs="Dubai"/>
          <w:b/>
          <w:bCs/>
          <w:color w:val="000000" w:themeColor="text1"/>
          <w:sz w:val="24"/>
          <w:szCs w:val="24"/>
          <w:rtl/>
          <w:lang w:bidi="ar-AE"/>
        </w:rPr>
      </w:pPr>
      <w:r w:rsidRPr="00FC2992">
        <w:rPr>
          <w:rFonts w:ascii="Dubai" w:hAnsi="Dubai" w:cs="Dubai"/>
          <w:b/>
          <w:bCs/>
          <w:color w:val="000000" w:themeColor="text1"/>
          <w:sz w:val="24"/>
          <w:szCs w:val="24"/>
          <w:rtl/>
          <w:lang w:bidi="ar-AE"/>
        </w:rPr>
        <w:t>ويوضح الهيكل الوظائفي للمسح:</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مدير</w:t>
      </w:r>
      <w:r w:rsidRPr="00FC2992">
        <w:rPr>
          <w:rFonts w:ascii="Dubai" w:hAnsi="Dubai" w:cs="Dubai"/>
          <w:color w:val="000000" w:themeColor="text1"/>
          <w:sz w:val="24"/>
          <w:szCs w:val="24"/>
          <w:lang w:bidi="ar-AE"/>
        </w:rPr>
        <w:t xml:space="preserve"> </w:t>
      </w:r>
      <w:r w:rsidRPr="00FC2992">
        <w:rPr>
          <w:rFonts w:ascii="Dubai" w:hAnsi="Dubai" w:cs="Dubai"/>
          <w:color w:val="000000" w:themeColor="text1"/>
          <w:sz w:val="24"/>
          <w:szCs w:val="24"/>
          <w:rtl/>
          <w:lang w:bidi="ar-AE"/>
        </w:rPr>
        <w:t>فني لمشروع المسح</w:t>
      </w:r>
      <w:r w:rsidRPr="00FC2992">
        <w:rPr>
          <w:rFonts w:ascii="Dubai" w:hAnsi="Dubai" w:cs="Dubai"/>
          <w:color w:val="000000" w:themeColor="text1"/>
          <w:sz w:val="24"/>
          <w:szCs w:val="24"/>
          <w:lang w:bidi="ar-AE"/>
        </w:rPr>
        <w:t xml:space="preserve">   </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مدير</w:t>
      </w:r>
      <w:r w:rsidRPr="00FC2992">
        <w:rPr>
          <w:rFonts w:ascii="Dubai" w:hAnsi="Dubai" w:cs="Dubai"/>
          <w:color w:val="000000" w:themeColor="text1"/>
          <w:sz w:val="24"/>
          <w:szCs w:val="24"/>
          <w:lang w:bidi="ar-AE"/>
        </w:rPr>
        <w:t xml:space="preserve"> </w:t>
      </w:r>
      <w:r w:rsidRPr="00FC2992">
        <w:rPr>
          <w:rFonts w:ascii="Dubai" w:hAnsi="Dubai" w:cs="Dubai"/>
          <w:color w:val="000000" w:themeColor="text1"/>
          <w:sz w:val="24"/>
          <w:szCs w:val="24"/>
          <w:rtl/>
          <w:lang w:bidi="ar-AE"/>
        </w:rPr>
        <w:t>ميداني لمشروع المسح</w:t>
      </w:r>
      <w:r w:rsidRPr="00FC2992">
        <w:rPr>
          <w:rFonts w:ascii="Dubai" w:hAnsi="Dubai" w:cs="Dubai"/>
          <w:color w:val="000000" w:themeColor="text1"/>
          <w:sz w:val="24"/>
          <w:szCs w:val="24"/>
          <w:lang w:bidi="ar-AE"/>
        </w:rPr>
        <w:t xml:space="preserve">   </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lastRenderedPageBreak/>
        <w:t xml:space="preserve">المشرف العام للمسح </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 xml:space="preserve">مشرف المكتب الفني </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إداري متابعة</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مشرف ميداني</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الباحث / الباحثة</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محلل /مبرمج</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مدقق/ مراجع</w:t>
      </w:r>
    </w:p>
    <w:p w:rsidR="0052234E" w:rsidRPr="00FC2992"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2</w:t>
      </w:r>
      <w:r w:rsidR="0052234E" w:rsidRPr="00FC2992">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6</w:t>
      </w:r>
      <w:r w:rsidR="0052234E" w:rsidRPr="00FC2992">
        <w:rPr>
          <w:rFonts w:ascii="Dubai" w:hAnsi="Dubai" w:cs="Dubai"/>
          <w:b/>
          <w:bCs/>
          <w:color w:val="808080" w:themeColor="background1" w:themeShade="80"/>
          <w:sz w:val="26"/>
          <w:szCs w:val="26"/>
          <w:rtl/>
          <w:lang w:bidi="ar-JO"/>
        </w:rPr>
        <w:t xml:space="preserve"> اختيار الباحثين وتدريبهم</w:t>
      </w:r>
    </w:p>
    <w:p w:rsidR="0052234E" w:rsidRPr="00CA3E89" w:rsidRDefault="0052234E" w:rsidP="00520644">
      <w:p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استخدام الأجهزة الذكية المخصصة لجمع البيانات بالإضافة إلى إجادة اللغة الإنجليزية وأية لغات أخرى. تم وضع خطة تدريب العاملين الميدانيين وبقية العاملين في المسح قبل البدء في تنفيذ عملية جمع البيانات من الميدان. حيث قام فريق متخصص من مركز دبي للإحصاء بعقد دورة تدريبية للعاملين الناطقين باللغة العربية وأخرى للناطقين باللغة الإنجليزية 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الأجهزة اللوحية الذكية (</w:t>
      </w:r>
      <w:r w:rsidRPr="00FC2992">
        <w:rPr>
          <w:rFonts w:ascii="Dubai" w:hAnsi="Dubai" w:cs="Dubai"/>
          <w:color w:val="000000" w:themeColor="text1"/>
          <w:sz w:val="24"/>
          <w:szCs w:val="24"/>
          <w:lang w:bidi="ar-AE"/>
        </w:rPr>
        <w:t>Smart Tablet PCs</w:t>
      </w:r>
      <w:r w:rsidRPr="00FC2992">
        <w:rPr>
          <w:rFonts w:ascii="Dubai" w:hAnsi="Dubai" w:cs="Dubai"/>
          <w:color w:val="000000" w:themeColor="text1"/>
          <w:sz w:val="24"/>
          <w:szCs w:val="24"/>
          <w:rtl/>
          <w:lang w:bidi="ar-AE"/>
        </w:rPr>
        <w:t xml:space="preserve">) 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52234E" w:rsidRPr="00E506D5" w:rsidRDefault="0052234E" w:rsidP="00CA3E89">
      <w:pPr>
        <w:bidi/>
        <w:spacing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سابعاً: مرحلة العمل الميداني</w:t>
      </w:r>
    </w:p>
    <w:p w:rsidR="0052234E" w:rsidRPr="00FC2992" w:rsidRDefault="0052234E" w:rsidP="00520644">
      <w:p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52234E" w:rsidRPr="00FC2992"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1</w:t>
      </w:r>
      <w:r w:rsidR="0052234E" w:rsidRPr="00FC2992">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7</w:t>
      </w:r>
      <w:r w:rsidR="0052234E" w:rsidRPr="00FC2992">
        <w:rPr>
          <w:rFonts w:ascii="Dubai" w:hAnsi="Dubai" w:cs="Dubai"/>
          <w:b/>
          <w:bCs/>
          <w:color w:val="808080" w:themeColor="background1" w:themeShade="80"/>
          <w:sz w:val="26"/>
          <w:szCs w:val="26"/>
          <w:rtl/>
          <w:lang w:bidi="ar-JO"/>
        </w:rPr>
        <w:t xml:space="preserve"> تنظيم العمل الميداني</w:t>
      </w:r>
    </w:p>
    <w:p w:rsidR="0052234E" w:rsidRPr="00FC2992" w:rsidRDefault="0052234E" w:rsidP="00520644">
      <w:p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 xml:space="preserve">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w:t>
      </w:r>
      <w:r w:rsidRPr="00FC2992">
        <w:rPr>
          <w:rFonts w:ascii="Dubai" w:hAnsi="Dubai" w:cs="Dubai"/>
          <w:color w:val="000000" w:themeColor="text1"/>
          <w:sz w:val="24"/>
          <w:szCs w:val="24"/>
          <w:rtl/>
          <w:lang w:bidi="ar-AE"/>
        </w:rPr>
        <w:lastRenderedPageBreak/>
        <w:t>المركز الرئيسي لإدارة المسح.  أما توزيع حجم الطاقم الفني على مناطق العمل فقد كان على ضوء حجم العمل في كل من القطاعات التخطيطية ودرجة انتشار مواقع العينة وسهولة الاتصال والتواصل.</w:t>
      </w:r>
    </w:p>
    <w:p w:rsidR="0052234E" w:rsidRPr="00FC2992"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2</w:t>
      </w:r>
      <w:r w:rsidR="0052234E" w:rsidRPr="00FC2992">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7</w:t>
      </w:r>
      <w:r w:rsidR="0052234E" w:rsidRPr="00FC2992">
        <w:rPr>
          <w:rFonts w:ascii="Dubai" w:hAnsi="Dubai" w:cs="Dubai"/>
          <w:b/>
          <w:bCs/>
          <w:color w:val="808080" w:themeColor="background1" w:themeShade="80"/>
          <w:sz w:val="26"/>
          <w:szCs w:val="26"/>
          <w:rtl/>
          <w:lang w:bidi="ar-JO"/>
        </w:rPr>
        <w:t xml:space="preserve"> أسلوب جمع البيانات</w:t>
      </w:r>
    </w:p>
    <w:p w:rsidR="0052234E" w:rsidRPr="00FC2992" w:rsidRDefault="0052234E" w:rsidP="00520644">
      <w:p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 xml:space="preserve">أن تحديد الأسلوب المتبع في جمع البيانات، يسهل عمل المشتغلين في المسح، ويضع الصورة واضحة أمامهم لضبط ومتابعة العمل فنياً وإدارياً. وتتم عملية جمع البيانات كما يلـي: </w:t>
      </w:r>
    </w:p>
    <w:p w:rsidR="0052234E" w:rsidRPr="00FC2992" w:rsidRDefault="0052234E" w:rsidP="00520644">
      <w:pPr>
        <w:pStyle w:val="ListParagraph"/>
        <w:numPr>
          <w:ilvl w:val="0"/>
          <w:numId w:val="12"/>
        </w:num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يقوم المشرف الميداني بالتعرف على مواقع أسر العينة على الخريطة وتحديد موقعها في الميدان كما يقوم بتعريف الباحثة على أسر العينة الخاصة بها وذلك عن طريق الزيارة الميدانية المباشرة للأسر.</w:t>
      </w:r>
    </w:p>
    <w:p w:rsidR="0052234E" w:rsidRPr="00FC2992" w:rsidRDefault="0052234E" w:rsidP="00520644">
      <w:pPr>
        <w:pStyle w:val="ListParagraph"/>
        <w:numPr>
          <w:ilvl w:val="0"/>
          <w:numId w:val="12"/>
        </w:num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تقوم الباحثة باستيفاء بيانات خصائص المسكن و الأفراد وبيانات الدخل عن طريق زيارتها الميدانية الأولى للأسرة، وتسليم دفتر المصروفات اليومية وشرح كيفية التسجيل يوميا على كل ما يتم إنفاقه خلال أسبوع  من سلع وخدمات، سواء أدفعت ثمنها كله أو بعضه أم أجَّلته، أم</w:t>
      </w:r>
      <w:r w:rsidRPr="00520644">
        <w:rPr>
          <w:rFonts w:ascii="Dubai" w:hAnsi="Dubai" w:cs="Dubai"/>
          <w:color w:val="000000" w:themeColor="text1"/>
          <w:sz w:val="24"/>
          <w:szCs w:val="24"/>
          <w:rtl/>
          <w:lang w:bidi="ar-AE"/>
        </w:rPr>
        <w:t xml:space="preserve"> كانت </w:t>
      </w:r>
      <w:r w:rsidRPr="00FC2992">
        <w:rPr>
          <w:rFonts w:ascii="Dubai" w:hAnsi="Dubai" w:cs="Dubai"/>
          <w:color w:val="000000" w:themeColor="text1"/>
          <w:sz w:val="24"/>
          <w:szCs w:val="24"/>
          <w:rtl/>
          <w:lang w:bidi="ar-AE"/>
        </w:rPr>
        <w:t>هدية عينية أو من مؤسستها الخاصة ، وسواء استهلكت كمية السلعة كلها أم بعضها. إلا ما كان من إنتاج الأسرة الذاتي فيسجل فقط ما استهلكته الأسرة.</w:t>
      </w:r>
    </w:p>
    <w:p w:rsidR="0052234E" w:rsidRPr="00CA3E89" w:rsidRDefault="0052234E" w:rsidP="00520644">
      <w:pPr>
        <w:pStyle w:val="ListParagraph"/>
        <w:numPr>
          <w:ilvl w:val="0"/>
          <w:numId w:val="12"/>
        </w:num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 xml:space="preserve">تقوم الباحثة أثناء زيارتها الميدانية الثانية للأسرة بسحب أوراق التسجيل من دفتر المصروفات اليومية عن الأسبوع السابق، وذلك لمراجعتها وتجميعها والتحقق من حيث اتساقها، ثم نقلها إلى الحاسب المحمول </w:t>
      </w:r>
      <w:r w:rsidRPr="00FC2992">
        <w:rPr>
          <w:rFonts w:ascii="Dubai" w:hAnsi="Dubai" w:cs="Dubai"/>
          <w:color w:val="000000" w:themeColor="text1"/>
          <w:sz w:val="24"/>
          <w:szCs w:val="24"/>
          <w:lang w:bidi="ar-AE"/>
        </w:rPr>
        <w:t xml:space="preserve">tablet pc) </w:t>
      </w:r>
      <w:r w:rsidRPr="00FC2992">
        <w:rPr>
          <w:rFonts w:ascii="Dubai" w:hAnsi="Dubai" w:cs="Dubai"/>
          <w:color w:val="000000" w:themeColor="text1"/>
          <w:sz w:val="24"/>
          <w:szCs w:val="24"/>
          <w:rtl/>
          <w:lang w:bidi="ar-AE"/>
        </w:rPr>
        <w:t>). وفي كل أسبوع تكرر هذه العملية لمدة أربع زيارات بالشهر.</w:t>
      </w:r>
    </w:p>
    <w:p w:rsidR="0052234E" w:rsidRPr="00D50270" w:rsidRDefault="0052234E" w:rsidP="00CA3E89">
      <w:pPr>
        <w:bidi/>
        <w:spacing w:line="276" w:lineRule="auto"/>
        <w:rPr>
          <w:rFonts w:ascii="Dubai" w:hAnsi="Dubai" w:cs="Dubai"/>
          <w:b/>
          <w:bCs/>
          <w:color w:val="FF0000"/>
          <w:sz w:val="26"/>
          <w:szCs w:val="26"/>
          <w:rtl/>
          <w:lang w:bidi="ar-AE"/>
        </w:rPr>
      </w:pPr>
      <w:r w:rsidRPr="00D50270">
        <w:rPr>
          <w:rFonts w:ascii="Dubai" w:hAnsi="Dubai" w:cs="Dubai"/>
          <w:b/>
          <w:bCs/>
          <w:color w:val="FF0000"/>
          <w:sz w:val="26"/>
          <w:szCs w:val="26"/>
          <w:rtl/>
          <w:lang w:bidi="ar-AE"/>
        </w:rPr>
        <w:t>ثامناً: مرحلة تجهيز البيانات</w:t>
      </w:r>
    </w:p>
    <w:p w:rsidR="0052234E" w:rsidRPr="00D50270" w:rsidRDefault="0052234E" w:rsidP="00520644">
      <w:pPr>
        <w:bidi/>
        <w:spacing w:line="276" w:lineRule="auto"/>
        <w:jc w:val="both"/>
        <w:rPr>
          <w:rFonts w:ascii="Dubai" w:hAnsi="Dubai" w:cs="Dubai"/>
          <w:color w:val="000000" w:themeColor="text1"/>
          <w:sz w:val="24"/>
          <w:szCs w:val="24"/>
          <w:rtl/>
          <w:lang w:bidi="ar-AE"/>
        </w:rPr>
      </w:pPr>
      <w:r w:rsidRPr="00D50270">
        <w:rPr>
          <w:rFonts w:ascii="Dubai" w:hAnsi="Dubai" w:cs="Dubai"/>
          <w:color w:val="000000" w:themeColor="text1"/>
          <w:sz w:val="24"/>
          <w:szCs w:val="24"/>
          <w:rtl/>
          <w:lang w:bidi="ar-AE"/>
        </w:rPr>
        <w:t>كان لاستخدام التقنيات الذكية في المسح وتراسل البيانات اولاً بأول من الميدان إلى قواعد البيانات المركزية المخصصة لذلك الأثر الكبير في التأكد من تخزين وحفظ بيانات الأسر المكتملة بعد جمع البيانات هذا بالاضافة إلى الحصول وبصورة آنية على النسخ الاحتياطية من جميع الأجهزة اللوحية الذكية (</w:t>
      </w:r>
      <w:r w:rsidRPr="00D50270">
        <w:rPr>
          <w:rFonts w:ascii="Dubai" w:hAnsi="Dubai" w:cs="Dubai"/>
          <w:color w:val="000000" w:themeColor="text1"/>
          <w:sz w:val="24"/>
          <w:szCs w:val="24"/>
          <w:lang w:bidi="ar-AE"/>
        </w:rPr>
        <w:t>Smart Tablet PCs</w:t>
      </w:r>
      <w:r w:rsidRPr="00D50270">
        <w:rPr>
          <w:rFonts w:ascii="Dubai" w:hAnsi="Dubai" w:cs="Dubai"/>
          <w:color w:val="000000" w:themeColor="text1"/>
          <w:sz w:val="24"/>
          <w:szCs w:val="24"/>
          <w:rtl/>
          <w:lang w:bidi="ar-AE"/>
        </w:rPr>
        <w:t>) الخاصة بالباحثين وذلك بعد التأكد من تدقيقها واعتمادها بصورتها النهائية من قبل المشرف. بالإضافة إلى ذلك تم تنظيم وأتمتة سجل خاص يبين تطور سير العمليات المختلفة في جميع مناطق العينة وانسياب بيانات الأسر المكتملة بين العاملين في مكتب الإشراف.</w:t>
      </w:r>
    </w:p>
    <w:p w:rsidR="0052234E" w:rsidRPr="00D50270"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1</w:t>
      </w:r>
      <w:r w:rsidR="0052234E" w:rsidRPr="00D50270">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8</w:t>
      </w:r>
      <w:r w:rsidR="0052234E" w:rsidRPr="00D50270">
        <w:rPr>
          <w:rFonts w:ascii="Dubai" w:hAnsi="Dubai" w:cs="Dubai"/>
          <w:b/>
          <w:bCs/>
          <w:color w:val="808080" w:themeColor="background1" w:themeShade="80"/>
          <w:sz w:val="26"/>
          <w:szCs w:val="26"/>
          <w:rtl/>
          <w:lang w:bidi="ar-JO"/>
        </w:rPr>
        <w:t xml:space="preserve"> عرض ونشر النتائج</w:t>
      </w:r>
    </w:p>
    <w:p w:rsidR="0052234E" w:rsidRPr="00D50270" w:rsidRDefault="0052234E" w:rsidP="00614153">
      <w:pPr>
        <w:bidi/>
        <w:spacing w:line="276" w:lineRule="auto"/>
        <w:jc w:val="both"/>
        <w:rPr>
          <w:rFonts w:ascii="Dubai" w:hAnsi="Dubai" w:cs="Dubai"/>
          <w:color w:val="000000" w:themeColor="text1"/>
          <w:sz w:val="24"/>
          <w:szCs w:val="24"/>
          <w:rtl/>
          <w:lang w:bidi="ar-AE"/>
        </w:rPr>
      </w:pPr>
      <w:r w:rsidRPr="00D50270">
        <w:rPr>
          <w:rFonts w:ascii="Dubai" w:hAnsi="Dubai" w:cs="Dubai"/>
          <w:color w:val="000000" w:themeColor="text1"/>
          <w:sz w:val="24"/>
          <w:szCs w:val="24"/>
          <w:rtl/>
          <w:lang w:bidi="ar-AE"/>
        </w:rPr>
        <w:t>يتم عرض نتائج المسح من خلال النظام الإحصائي الذكي لإمارة دبي المتوفر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الجداول المتعلقة بخصائص الأسر والأفراد وجميع الأقسام الرئيسية بالاستمارة. ويتم نشر تلك المخرجات بعدة طرق من أهمها:</w:t>
      </w:r>
    </w:p>
    <w:p w:rsidR="0052234E" w:rsidRPr="00D50270" w:rsidRDefault="0052234E" w:rsidP="00CA3E89">
      <w:pPr>
        <w:tabs>
          <w:tab w:val="num" w:pos="566"/>
        </w:tabs>
        <w:bidi/>
        <w:spacing w:line="276" w:lineRule="auto"/>
        <w:ind w:left="206" w:firstLine="26"/>
        <w:rPr>
          <w:rFonts w:ascii="Dubai" w:hAnsi="Dubai" w:cs="Dubai"/>
          <w:color w:val="000000" w:themeColor="text1"/>
          <w:sz w:val="24"/>
          <w:szCs w:val="24"/>
          <w:rtl/>
          <w:lang w:bidi="ar-AE"/>
        </w:rPr>
      </w:pPr>
      <w:r w:rsidRPr="00D50270">
        <w:rPr>
          <w:rFonts w:ascii="Dubai" w:hAnsi="Dubai" w:cs="Dubai"/>
          <w:color w:val="000000" w:themeColor="text1"/>
          <w:sz w:val="24"/>
          <w:szCs w:val="24"/>
          <w:rtl/>
          <w:lang w:bidi="ar-AE"/>
        </w:rPr>
        <w:t>1. الموقع الالكتروني لمركز دبي للإحصاء.</w:t>
      </w:r>
    </w:p>
    <w:p w:rsidR="0052234E" w:rsidRPr="00D50270" w:rsidRDefault="0052234E" w:rsidP="00CA3E89">
      <w:pPr>
        <w:tabs>
          <w:tab w:val="num" w:pos="566"/>
        </w:tabs>
        <w:bidi/>
        <w:spacing w:line="276" w:lineRule="auto"/>
        <w:ind w:left="206" w:firstLine="26"/>
        <w:rPr>
          <w:rFonts w:ascii="Dubai" w:hAnsi="Dubai" w:cs="Dubai"/>
          <w:color w:val="000000" w:themeColor="text1"/>
          <w:sz w:val="24"/>
          <w:szCs w:val="24"/>
          <w:rtl/>
          <w:lang w:bidi="ar-AE"/>
        </w:rPr>
      </w:pPr>
      <w:r w:rsidRPr="00D50270">
        <w:rPr>
          <w:rFonts w:ascii="Dubai" w:hAnsi="Dubai" w:cs="Dubai"/>
          <w:color w:val="000000" w:themeColor="text1"/>
          <w:sz w:val="24"/>
          <w:szCs w:val="24"/>
          <w:rtl/>
          <w:lang w:bidi="ar-AE"/>
        </w:rPr>
        <w:t>2. النظام الإحصائي الذكي لإمارة دبي.</w:t>
      </w:r>
    </w:p>
    <w:p w:rsidR="00CA3E89" w:rsidRDefault="0052234E" w:rsidP="00FD5E21">
      <w:pPr>
        <w:tabs>
          <w:tab w:val="num" w:pos="566"/>
        </w:tabs>
        <w:bidi/>
        <w:spacing w:line="276" w:lineRule="auto"/>
        <w:ind w:left="206" w:firstLine="26"/>
        <w:rPr>
          <w:rFonts w:ascii="Dubai" w:hAnsi="Dubai" w:cs="Dubai"/>
          <w:color w:val="000000" w:themeColor="text1"/>
          <w:lang w:bidi="ar-AE"/>
        </w:rPr>
      </w:pPr>
      <w:r w:rsidRPr="00D50270">
        <w:rPr>
          <w:rFonts w:ascii="Dubai" w:hAnsi="Dubai" w:cs="Dubai"/>
          <w:color w:val="000000" w:themeColor="text1"/>
          <w:sz w:val="24"/>
          <w:szCs w:val="24"/>
          <w:rtl/>
          <w:lang w:bidi="ar-AE"/>
        </w:rPr>
        <w:lastRenderedPageBreak/>
        <w:t>3. 4. الأخبار الصحفية الدورية التي تستعرض أبرز نتائج المسح</w:t>
      </w:r>
      <w:r w:rsidRPr="00E506D5">
        <w:rPr>
          <w:rFonts w:ascii="Dubai" w:hAnsi="Dubai" w:cs="Dubai"/>
          <w:color w:val="000000" w:themeColor="text1"/>
          <w:rtl/>
          <w:lang w:bidi="ar-AE"/>
        </w:rPr>
        <w:t>.</w:t>
      </w:r>
    </w:p>
    <w:p w:rsidR="0052234E" w:rsidRPr="00E506D5" w:rsidRDefault="0052234E" w:rsidP="00F32553">
      <w:pPr>
        <w:bidi/>
        <w:spacing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 xml:space="preserve">تاسعاً: التعاريف </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 xml:space="preserve">الأسرة المعيشية </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هي فرد أو أكثر يشـتركون معاً في المسكن ووجه أو أكثر من ترتيبات المعيشة، يكونون فيما بينهم وحدة معيشية واحدة تنفق على احتياجاتها الاستهلاكية من السـلع والخدمات من الإيراد المتجمع لديها سواء أكان مصدره فرداً واحداً من أفراد الأسرة أم أكثر، وقد تربطهم صلة قرابة.</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وتعرف الأسرة المعيشية ايضاً،  بانها فرد او اكثر يعيشون معا ويقومون على نحو مشترك بتوفير الغذاء أو الاحتياجات الاساسية الاخرى للمعيشة، ويمكن لهؤلاء الاشخاص ان يجمعوا دخلهم ويمكن ان يكون لديهم الى حد ما ميزانية مشتركة ويمكن ان يكونوا من ذوي القربى او من غير ذوي القربى او مزيجا من الحالتين.</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يتم استبعاد الخدم المشتغلين لدى الأسرة وغير المقيمين في نفس المسكن وان كانت الاسرة توفر لهم المأكل وبعض المصاريف.</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 xml:space="preserve">وتشمل الأسرة المعيشية في مسح إنفاق ودخل الأسر كل من الأسرة المعيشية الإماراتية والأسرة المعيشية غير الإماراتية.   </w:t>
      </w:r>
    </w:p>
    <w:p w:rsidR="0052234E" w:rsidRPr="00E506D5" w:rsidRDefault="0052234E" w:rsidP="00CA3E89">
      <w:pPr>
        <w:bidi/>
        <w:spacing w:line="276" w:lineRule="auto"/>
        <w:rPr>
          <w:rFonts w:ascii="Dubai" w:hAnsi="Dubai" w:cs="Dubai"/>
          <w:b/>
          <w:bCs/>
          <w:color w:val="FF0000"/>
          <w:sz w:val="20"/>
          <w:szCs w:val="20"/>
          <w:rtl/>
          <w:lang w:bidi="ar-AE"/>
        </w:rPr>
      </w:pP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 xml:space="preserve">الأسرة الجماعية </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 xml:space="preserve">هي مجموعة من الأفراد (2 فأكثر) بصرف النظر عن </w:t>
      </w:r>
      <w:r w:rsidR="00614153" w:rsidRPr="00E506D5">
        <w:rPr>
          <w:rFonts w:ascii="Dubai" w:hAnsi="Dubai" w:cs="Dubai" w:hint="cs"/>
          <w:color w:val="000000"/>
          <w:sz w:val="24"/>
          <w:szCs w:val="24"/>
          <w:rtl/>
          <w:lang w:bidi="ar-AE"/>
        </w:rPr>
        <w:t>جنسياتهم، يشتركون</w:t>
      </w:r>
      <w:r w:rsidRPr="00E506D5">
        <w:rPr>
          <w:rFonts w:ascii="Dubai" w:hAnsi="Dubai" w:cs="Dubai"/>
          <w:color w:val="000000"/>
          <w:sz w:val="24"/>
          <w:szCs w:val="24"/>
          <w:rtl/>
          <w:lang w:bidi="ar-AE"/>
        </w:rPr>
        <w:t xml:space="preserve"> معاً في المسكن ولكنهم لا يشتركون في المأكل والمصاريف الاخرى، وعادة لا تربطهم صلة </w:t>
      </w:r>
      <w:r w:rsidR="00614153" w:rsidRPr="00E506D5">
        <w:rPr>
          <w:rFonts w:ascii="Dubai" w:hAnsi="Dubai" w:cs="Dubai" w:hint="cs"/>
          <w:color w:val="000000"/>
          <w:sz w:val="24"/>
          <w:szCs w:val="24"/>
          <w:rtl/>
          <w:lang w:bidi="ar-AE"/>
        </w:rPr>
        <w:t>قرابة.</w:t>
      </w:r>
      <w:r w:rsidRPr="00E506D5">
        <w:rPr>
          <w:rFonts w:ascii="Dubai" w:hAnsi="Dubai" w:cs="Dubai"/>
          <w:color w:val="000000"/>
          <w:sz w:val="24"/>
          <w:szCs w:val="24"/>
          <w:rtl/>
          <w:lang w:bidi="ar-AE"/>
        </w:rPr>
        <w:t xml:space="preserve"> وليس </w:t>
      </w:r>
      <w:r w:rsidR="00614153" w:rsidRPr="00E506D5">
        <w:rPr>
          <w:rFonts w:ascii="Dubai" w:hAnsi="Dubai" w:cs="Dubai" w:hint="cs"/>
          <w:color w:val="000000"/>
          <w:sz w:val="24"/>
          <w:szCs w:val="24"/>
          <w:rtl/>
          <w:lang w:bidi="ar-AE"/>
        </w:rPr>
        <w:t>للأسرة</w:t>
      </w:r>
      <w:r w:rsidRPr="00E506D5">
        <w:rPr>
          <w:rFonts w:ascii="Dubai" w:hAnsi="Dubai" w:cs="Dubai"/>
          <w:color w:val="000000"/>
          <w:sz w:val="24"/>
          <w:szCs w:val="24"/>
          <w:rtl/>
          <w:lang w:bidi="ar-AE"/>
        </w:rPr>
        <w:t xml:space="preserve"> الجماعية رب أسرة </w:t>
      </w:r>
      <w:r w:rsidR="00614153" w:rsidRPr="00E506D5">
        <w:rPr>
          <w:rFonts w:ascii="Dubai" w:hAnsi="Dubai" w:cs="Dubai" w:hint="cs"/>
          <w:color w:val="000000"/>
          <w:sz w:val="24"/>
          <w:szCs w:val="24"/>
          <w:rtl/>
          <w:lang w:bidi="ar-AE"/>
        </w:rPr>
        <w:t>وهي</w:t>
      </w:r>
      <w:r w:rsidRPr="00E506D5">
        <w:rPr>
          <w:rFonts w:ascii="Dubai" w:hAnsi="Dubai" w:cs="Dubai"/>
          <w:color w:val="000000"/>
          <w:sz w:val="24"/>
          <w:szCs w:val="24"/>
          <w:rtl/>
          <w:lang w:bidi="ar-AE"/>
        </w:rPr>
        <w:t xml:space="preserve"> غالباً ما تكون من جنس واحد ذكور أو إناث.</w:t>
      </w:r>
    </w:p>
    <w:p w:rsidR="0052234E" w:rsidRPr="00FD5E21" w:rsidRDefault="0052234E" w:rsidP="00FD5E21">
      <w:pPr>
        <w:bidi/>
        <w:spacing w:line="276" w:lineRule="auto"/>
        <w:rPr>
          <w:rFonts w:ascii="Dubai" w:hAnsi="Dubai" w:cs="Dubai"/>
          <w:color w:val="000000"/>
          <w:sz w:val="24"/>
          <w:szCs w:val="24"/>
          <w:rtl/>
          <w:lang w:bidi="ar-AE"/>
        </w:rPr>
      </w:pPr>
      <w:r w:rsidRPr="00E506D5">
        <w:rPr>
          <w:rFonts w:ascii="Dubai" w:hAnsi="Dubai" w:cs="Dubai"/>
          <w:color w:val="000000"/>
          <w:sz w:val="24"/>
          <w:szCs w:val="24"/>
          <w:rtl/>
          <w:lang w:bidi="ar-AE"/>
        </w:rPr>
        <w:t xml:space="preserve">والأسر الجماعية في مسح إنفاق ودخل الأسر هي فقط أسر جماعية غير إماراتية. </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 xml:space="preserve">تجمعات العمال </w:t>
      </w:r>
    </w:p>
    <w:p w:rsidR="00FA6ED6" w:rsidRPr="00FD5E21" w:rsidRDefault="0052234E" w:rsidP="00FD5E21">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هي مجموعة من العاملين (50) فرد فأكثر</w:t>
      </w:r>
      <w:r w:rsidRPr="00E506D5">
        <w:rPr>
          <w:rFonts w:ascii="Dubai" w:hAnsi="Dubai" w:cs="Dubai"/>
          <w:b/>
          <w:bCs/>
          <w:color w:val="000000"/>
          <w:sz w:val="24"/>
          <w:szCs w:val="24"/>
          <w:rtl/>
          <w:lang w:bidi="ar-AE"/>
        </w:rPr>
        <w:t xml:space="preserve"> </w:t>
      </w:r>
      <w:r w:rsidRPr="00E506D5">
        <w:rPr>
          <w:rFonts w:ascii="Dubai" w:hAnsi="Dubai" w:cs="Dubai"/>
          <w:color w:val="000000"/>
          <w:sz w:val="24"/>
          <w:szCs w:val="24"/>
          <w:rtl/>
          <w:lang w:bidi="ar-AE"/>
        </w:rPr>
        <w:t>يعملون بمنشأة واحدة يشتركون في مسكن جماعي ولا يشتركون بالمأكل وتشرف عليه جهة العمل كانت (خاصة أو حكومية) وتأخذ شكل (مبنى مستوى واحد أو مبنى متعدد الطوابق أو غرف مستقلة أو كرفانات، شبرات ... إلخ) وغالباً ما تكون مباني التجمعات مملوكة لجهة العمل أو مستأجرة.</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إنفاق الأسرة</w:t>
      </w:r>
    </w:p>
    <w:p w:rsidR="0052234E" w:rsidRPr="00E506D5" w:rsidRDefault="0052234E" w:rsidP="00614153">
      <w:pPr>
        <w:bidi/>
        <w:spacing w:line="276" w:lineRule="auto"/>
        <w:jc w:val="both"/>
        <w:rPr>
          <w:rFonts w:ascii="Dubai" w:hAnsi="Dubai" w:cs="Dubai"/>
          <w:sz w:val="24"/>
          <w:szCs w:val="24"/>
        </w:rPr>
      </w:pPr>
      <w:r w:rsidRPr="00E506D5">
        <w:rPr>
          <w:rFonts w:ascii="Dubai" w:hAnsi="Dubai" w:cs="Dubai"/>
          <w:sz w:val="24"/>
          <w:szCs w:val="24"/>
          <w:rtl/>
        </w:rPr>
        <w:t>هو النقد الذي يصرف على شراء السلع والخدمات المستخدمة لأغراض معيشية.  وقيمة السلع والخدمات التي تتلقاها الأسرة من رب العمل وتخصص لاستهلاك الأسرة.  والنقد الذي يتم إنفاقه على الرسوم والضرائب (غير الاستثمارية)، الزكاة، التأمينات، الهدايا للغير، التبرعات، الفوائد على الديون والأمور غير الاستهلاكية الأخرى.</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lastRenderedPageBreak/>
        <w:t>رب الأسرة</w:t>
      </w:r>
    </w:p>
    <w:p w:rsidR="0052234E" w:rsidRPr="00FD5E21" w:rsidRDefault="0052234E" w:rsidP="00FD5E21">
      <w:pPr>
        <w:bidi/>
        <w:spacing w:line="276" w:lineRule="auto"/>
        <w:ind w:left="-144"/>
        <w:jc w:val="both"/>
        <w:rPr>
          <w:rFonts w:ascii="Dubai" w:hAnsi="Dubai" w:cs="Dubai"/>
          <w:color w:val="000000" w:themeColor="text1"/>
          <w:lang w:bidi="ar-AE"/>
        </w:rPr>
      </w:pPr>
      <w:r w:rsidRPr="00D50270">
        <w:rPr>
          <w:rFonts w:ascii="Dubai" w:hAnsi="Dubai" w:cs="Dubai"/>
          <w:color w:val="000000" w:themeColor="text1"/>
          <w:sz w:val="24"/>
          <w:szCs w:val="24"/>
          <w:rtl/>
          <w:lang w:bidi="ar-AE"/>
        </w:rPr>
        <w:t xml:space="preserve">هو أحد أفراد الأسرة المعتادين (وفق تعريف الأسرة) وعمره "15 سنة فأكثر" الذي يعتبره بقية أعضائها رئيساً لها. ولا يشترط في رب الأسرة أن يكون أكبر أفرادها سناً أو أكثرهم دخلاً أو من جنس معين (ذكر أو أنثى).  كما لا يشترط أن تربطه صلة قربى بمعظم أفرادها.  غير أنه يشترط أن يكون بالغاً وراشداً وعاقلاً ومدرجاً من بين أفرادها عند </w:t>
      </w:r>
      <w:r w:rsidR="00614153" w:rsidRPr="00D50270">
        <w:rPr>
          <w:rFonts w:ascii="Dubai" w:hAnsi="Dubai" w:cs="Dubai" w:hint="cs"/>
          <w:color w:val="000000" w:themeColor="text1"/>
          <w:sz w:val="24"/>
          <w:szCs w:val="24"/>
          <w:rtl/>
          <w:lang w:bidi="ar-AE"/>
        </w:rPr>
        <w:t>المسح.</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 xml:space="preserve">الإنفاق </w:t>
      </w:r>
      <w:r w:rsidR="00BE2D6B" w:rsidRPr="00FD5E21">
        <w:rPr>
          <w:rFonts w:ascii="Dubai" w:hAnsi="Dubai" w:cs="Dubai" w:hint="cs"/>
          <w:b/>
          <w:bCs/>
          <w:color w:val="808080" w:themeColor="background1" w:themeShade="80"/>
          <w:sz w:val="26"/>
          <w:szCs w:val="26"/>
          <w:rtl/>
          <w:lang w:bidi="ar-JO"/>
        </w:rPr>
        <w:t>الاستهلاكي</w:t>
      </w:r>
    </w:p>
    <w:p w:rsidR="0052234E" w:rsidRPr="00E506D5" w:rsidRDefault="0052234E" w:rsidP="00614153">
      <w:pPr>
        <w:widowControl w:val="0"/>
        <w:bidi/>
        <w:spacing w:line="276" w:lineRule="auto"/>
        <w:jc w:val="both"/>
        <w:rPr>
          <w:rFonts w:ascii="Dubai" w:hAnsi="Dubai" w:cs="Dubai"/>
          <w:sz w:val="24"/>
          <w:szCs w:val="24"/>
          <w:rtl/>
        </w:rPr>
      </w:pPr>
      <w:r w:rsidRPr="00E506D5">
        <w:rPr>
          <w:rFonts w:ascii="Dubai" w:hAnsi="Dubai" w:cs="Dubai"/>
          <w:sz w:val="24"/>
          <w:szCs w:val="24"/>
          <w:rtl/>
        </w:rPr>
        <w:t>النقد الذي يصرف على شراء السلع والخدمات المستخدمة لأغراض معيشية، وقيمة السلع والخدمات التي تتلقاها الأسرة من رب العمل وتخصص لاستهلاك الأسرة، وتشمل ايضاً قيمة السلع التي تقدم للاسرة كهدايا والسلع التي يتم استهلاكها أثناء فترة التسجيل من إنتاج الأسرة الذاتي، والقيمة التقديرية لإيجار المسكن الملك.</w:t>
      </w:r>
    </w:p>
    <w:p w:rsidR="0052234E" w:rsidRPr="00FD5E21" w:rsidRDefault="0052234E" w:rsidP="00FD5E21">
      <w:pPr>
        <w:widowControl w:val="0"/>
        <w:bidi/>
        <w:spacing w:line="276" w:lineRule="auto"/>
        <w:ind w:right="540"/>
        <w:jc w:val="both"/>
        <w:rPr>
          <w:rFonts w:ascii="Dubai" w:hAnsi="Dubai" w:cs="Dubai"/>
          <w:sz w:val="24"/>
          <w:szCs w:val="24"/>
        </w:rPr>
      </w:pPr>
      <w:r w:rsidRPr="00E506D5">
        <w:rPr>
          <w:rFonts w:ascii="Dubai" w:hAnsi="Dubai" w:cs="Dubai"/>
          <w:b/>
          <w:bCs/>
          <w:sz w:val="24"/>
          <w:szCs w:val="24"/>
          <w:rtl/>
        </w:rPr>
        <w:t xml:space="preserve">الاستهلاك الكلي </w:t>
      </w:r>
      <w:r w:rsidR="00614153" w:rsidRPr="00E506D5">
        <w:rPr>
          <w:rFonts w:ascii="Dubai" w:hAnsi="Dubai" w:cs="Dubai" w:hint="cs"/>
          <w:b/>
          <w:bCs/>
          <w:sz w:val="24"/>
          <w:szCs w:val="24"/>
          <w:rtl/>
        </w:rPr>
        <w:t>(الانفاق</w:t>
      </w:r>
      <w:r w:rsidRPr="00E506D5">
        <w:rPr>
          <w:rFonts w:ascii="Dubai" w:hAnsi="Dubai" w:cs="Dubai"/>
          <w:b/>
          <w:bCs/>
          <w:sz w:val="24"/>
          <w:szCs w:val="24"/>
          <w:rtl/>
        </w:rPr>
        <w:t xml:space="preserve"> </w:t>
      </w:r>
      <w:r w:rsidR="00614153" w:rsidRPr="00E506D5">
        <w:rPr>
          <w:rFonts w:ascii="Dubai" w:hAnsi="Dubai" w:cs="Dubai" w:hint="cs"/>
          <w:b/>
          <w:bCs/>
          <w:sz w:val="24"/>
          <w:szCs w:val="24"/>
          <w:rtl/>
        </w:rPr>
        <w:t>الاستهلاكي)</w:t>
      </w:r>
      <w:r w:rsidR="00614153" w:rsidRPr="00E506D5">
        <w:rPr>
          <w:rFonts w:ascii="Dubai" w:hAnsi="Dubai" w:cs="Dubai" w:hint="cs"/>
          <w:sz w:val="24"/>
          <w:szCs w:val="24"/>
          <w:rtl/>
        </w:rPr>
        <w:t xml:space="preserve"> </w:t>
      </w:r>
      <w:r w:rsidR="00614153" w:rsidRPr="00E506D5">
        <w:rPr>
          <w:rFonts w:ascii="Dubai" w:hAnsi="Dubai" w:cs="Dubai"/>
          <w:sz w:val="24"/>
          <w:szCs w:val="24"/>
          <w:rtl/>
        </w:rPr>
        <w:t>=</w:t>
      </w:r>
      <w:r w:rsidRPr="00E506D5">
        <w:rPr>
          <w:rFonts w:ascii="Dubai" w:hAnsi="Dubai" w:cs="Dubai"/>
          <w:sz w:val="24"/>
          <w:szCs w:val="24"/>
          <w:rtl/>
        </w:rPr>
        <w:t xml:space="preserve"> الانفاق النقدي على الطعام وغير الطعام + الانتاج الذاتي من الطعام غير الطعام </w:t>
      </w:r>
      <w:r w:rsidR="00614153" w:rsidRPr="00E506D5">
        <w:rPr>
          <w:rFonts w:ascii="Dubai" w:hAnsi="Dubai" w:cs="Dubai" w:hint="cs"/>
          <w:sz w:val="24"/>
          <w:szCs w:val="24"/>
          <w:rtl/>
        </w:rPr>
        <w:t>(يشمل</w:t>
      </w:r>
      <w:r w:rsidRPr="00E506D5">
        <w:rPr>
          <w:rFonts w:ascii="Dubai" w:hAnsi="Dubai" w:cs="Dubai"/>
          <w:sz w:val="24"/>
          <w:szCs w:val="24"/>
          <w:rtl/>
        </w:rPr>
        <w:t xml:space="preserve"> الايجار المحتسب)</w:t>
      </w:r>
    </w:p>
    <w:p w:rsidR="0052234E" w:rsidRPr="00FD5E21" w:rsidRDefault="00614153" w:rsidP="00614153">
      <w:pPr>
        <w:bidi/>
        <w:spacing w:line="276" w:lineRule="auto"/>
        <w:rPr>
          <w:rFonts w:ascii="Dubai" w:hAnsi="Dubai" w:cs="Dubai"/>
          <w:b/>
          <w:bCs/>
          <w:color w:val="808080" w:themeColor="background1" w:themeShade="80"/>
          <w:sz w:val="26"/>
          <w:szCs w:val="26"/>
          <w:rtl/>
          <w:lang w:bidi="ar-JO"/>
        </w:rPr>
      </w:pPr>
      <w:r w:rsidRPr="00FD5E21">
        <w:rPr>
          <w:rFonts w:ascii="Dubai" w:hAnsi="Dubai" w:cs="Dubai" w:hint="cs"/>
          <w:b/>
          <w:bCs/>
          <w:color w:val="808080" w:themeColor="background1" w:themeShade="80"/>
          <w:sz w:val="26"/>
          <w:szCs w:val="26"/>
          <w:rtl/>
          <w:lang w:bidi="ar-JO"/>
        </w:rPr>
        <w:t>الدخل</w:t>
      </w:r>
    </w:p>
    <w:p w:rsidR="0052234E" w:rsidRPr="00E506D5" w:rsidRDefault="0052234E" w:rsidP="00614153">
      <w:pPr>
        <w:bidi/>
        <w:spacing w:line="276" w:lineRule="auto"/>
        <w:rPr>
          <w:rFonts w:ascii="Dubai" w:hAnsi="Dubai" w:cs="Dubai"/>
          <w:sz w:val="24"/>
          <w:szCs w:val="24"/>
        </w:rPr>
      </w:pPr>
      <w:r w:rsidRPr="00E506D5">
        <w:rPr>
          <w:rFonts w:ascii="Dubai" w:hAnsi="Dubai" w:cs="Dubai"/>
          <w:b/>
          <w:bCs/>
          <w:color w:val="FF0000"/>
          <w:sz w:val="24"/>
          <w:szCs w:val="24"/>
          <w:rtl/>
        </w:rPr>
        <w:t xml:space="preserve"> </w:t>
      </w:r>
      <w:r w:rsidR="00614153">
        <w:rPr>
          <w:rFonts w:ascii="Dubai" w:hAnsi="Dubai" w:cs="Dubai" w:hint="cs"/>
          <w:sz w:val="24"/>
          <w:szCs w:val="24"/>
          <w:rtl/>
        </w:rPr>
        <w:t>هو العائد النقدي او العيني المتحقق للفرد او الاسرة خلال فترة زمنية محدودة كالأسبوع او الشهر او السنة.</w:t>
      </w:r>
    </w:p>
    <w:p w:rsidR="0052234E" w:rsidRPr="00E506D5" w:rsidRDefault="0052234E" w:rsidP="00CA3E89">
      <w:pPr>
        <w:widowControl w:val="0"/>
        <w:bidi/>
        <w:spacing w:line="276" w:lineRule="auto"/>
        <w:rPr>
          <w:rFonts w:ascii="Dubai" w:hAnsi="Dubai" w:cs="Dubai"/>
          <w:sz w:val="24"/>
          <w:szCs w:val="24"/>
          <w:rtl/>
          <w:lang w:bidi="ar-AE"/>
        </w:rPr>
      </w:pPr>
      <w:r w:rsidRPr="00E506D5">
        <w:rPr>
          <w:rFonts w:ascii="Dubai" w:hAnsi="Dubai" w:cs="Dubai"/>
          <w:sz w:val="24"/>
          <w:szCs w:val="24"/>
          <w:rtl/>
          <w:lang w:bidi="ar-AE"/>
        </w:rPr>
        <w:t xml:space="preserve">ويتكون الدخل من المصادر التالية: </w:t>
      </w:r>
    </w:p>
    <w:p w:rsidR="0052234E" w:rsidRPr="00E506D5" w:rsidRDefault="0052234E" w:rsidP="00CA3E89">
      <w:pPr>
        <w:pStyle w:val="ListParagraph"/>
        <w:widowControl w:val="0"/>
        <w:numPr>
          <w:ilvl w:val="0"/>
          <w:numId w:val="13"/>
        </w:numPr>
        <w:bidi/>
        <w:spacing w:line="276" w:lineRule="auto"/>
        <w:rPr>
          <w:rFonts w:ascii="Dubai" w:hAnsi="Dubai" w:cs="Dubai"/>
          <w:sz w:val="24"/>
          <w:szCs w:val="24"/>
          <w:lang w:bidi="ar-AE"/>
        </w:rPr>
      </w:pPr>
      <w:r w:rsidRPr="00E506D5">
        <w:rPr>
          <w:rFonts w:ascii="Dubai" w:hAnsi="Dubai" w:cs="Dubai"/>
          <w:sz w:val="24"/>
          <w:szCs w:val="24"/>
          <w:rtl/>
          <w:lang w:bidi="ar-AE"/>
        </w:rPr>
        <w:t>الرواتب والاجور</w:t>
      </w:r>
    </w:p>
    <w:p w:rsidR="0052234E" w:rsidRPr="00E506D5" w:rsidRDefault="0052234E" w:rsidP="00CA3E89">
      <w:pPr>
        <w:pStyle w:val="ListParagraph"/>
        <w:widowControl w:val="0"/>
        <w:numPr>
          <w:ilvl w:val="0"/>
          <w:numId w:val="13"/>
        </w:numPr>
        <w:bidi/>
        <w:spacing w:line="276" w:lineRule="auto"/>
        <w:rPr>
          <w:rFonts w:ascii="Dubai" w:hAnsi="Dubai" w:cs="Dubai"/>
          <w:sz w:val="24"/>
          <w:szCs w:val="24"/>
          <w:lang w:bidi="ar-AE"/>
        </w:rPr>
      </w:pPr>
      <w:r w:rsidRPr="00E506D5">
        <w:rPr>
          <w:rFonts w:ascii="Dubai" w:hAnsi="Dubai" w:cs="Dubai"/>
          <w:sz w:val="24"/>
          <w:szCs w:val="24"/>
          <w:rtl/>
          <w:lang w:bidi="ar-AE"/>
        </w:rPr>
        <w:t>الدخول من الاعمال الخاصة</w:t>
      </w:r>
    </w:p>
    <w:p w:rsidR="0052234E" w:rsidRPr="00E506D5" w:rsidRDefault="0052234E" w:rsidP="00CA3E89">
      <w:pPr>
        <w:pStyle w:val="ListParagraph"/>
        <w:widowControl w:val="0"/>
        <w:numPr>
          <w:ilvl w:val="0"/>
          <w:numId w:val="13"/>
        </w:numPr>
        <w:bidi/>
        <w:spacing w:line="276" w:lineRule="auto"/>
        <w:rPr>
          <w:rFonts w:ascii="Dubai" w:hAnsi="Dubai" w:cs="Dubai"/>
          <w:sz w:val="24"/>
          <w:szCs w:val="24"/>
          <w:lang w:bidi="ar-AE"/>
        </w:rPr>
      </w:pPr>
      <w:r w:rsidRPr="00E506D5">
        <w:rPr>
          <w:rFonts w:ascii="Dubai" w:hAnsi="Dubai" w:cs="Dubai"/>
          <w:sz w:val="24"/>
          <w:szCs w:val="24"/>
          <w:rtl/>
          <w:lang w:bidi="ar-AE"/>
        </w:rPr>
        <w:t>دخول الملكية</w:t>
      </w:r>
    </w:p>
    <w:p w:rsidR="0052234E" w:rsidRPr="00E506D5" w:rsidRDefault="0052234E" w:rsidP="00CA3E89">
      <w:pPr>
        <w:pStyle w:val="ListParagraph"/>
        <w:widowControl w:val="0"/>
        <w:numPr>
          <w:ilvl w:val="0"/>
          <w:numId w:val="13"/>
        </w:numPr>
        <w:bidi/>
        <w:spacing w:line="276" w:lineRule="auto"/>
        <w:rPr>
          <w:rFonts w:ascii="Dubai" w:hAnsi="Dubai" w:cs="Dubai"/>
          <w:sz w:val="24"/>
          <w:szCs w:val="24"/>
          <w:lang w:bidi="ar-AE"/>
        </w:rPr>
      </w:pPr>
      <w:r w:rsidRPr="00E506D5">
        <w:rPr>
          <w:rFonts w:ascii="Dubai" w:hAnsi="Dubai" w:cs="Dubai"/>
          <w:sz w:val="24"/>
          <w:szCs w:val="24"/>
          <w:rtl/>
          <w:lang w:bidi="ar-AE"/>
        </w:rPr>
        <w:t xml:space="preserve">دخول تحويلية </w:t>
      </w:r>
      <w:r w:rsidR="00614153" w:rsidRPr="00E506D5">
        <w:rPr>
          <w:rFonts w:ascii="Dubai" w:hAnsi="Dubai" w:cs="Dubai" w:hint="cs"/>
          <w:sz w:val="24"/>
          <w:szCs w:val="24"/>
          <w:rtl/>
          <w:lang w:bidi="ar-AE"/>
        </w:rPr>
        <w:t>(معاشات</w:t>
      </w:r>
      <w:r w:rsidRPr="00E506D5">
        <w:rPr>
          <w:rFonts w:ascii="Dubai" w:hAnsi="Dubai" w:cs="Dubai"/>
          <w:sz w:val="24"/>
          <w:szCs w:val="24"/>
          <w:rtl/>
          <w:lang w:bidi="ar-AE"/>
        </w:rPr>
        <w:t xml:space="preserve"> تقاعد، تحويلات من مؤسسات غير هادفة للربح، اعانات، تحويلات من افراد الاسرة، </w:t>
      </w:r>
      <w:r w:rsidR="00614153" w:rsidRPr="00E506D5">
        <w:rPr>
          <w:rFonts w:ascii="Dubai" w:hAnsi="Dubai" w:cs="Dubai" w:hint="cs"/>
          <w:sz w:val="24"/>
          <w:szCs w:val="24"/>
          <w:rtl/>
          <w:lang w:bidi="ar-AE"/>
        </w:rPr>
        <w:t>تأمينات</w:t>
      </w:r>
      <w:r w:rsidRPr="00E506D5">
        <w:rPr>
          <w:rFonts w:ascii="Dubai" w:hAnsi="Dubai" w:cs="Dubai"/>
          <w:sz w:val="24"/>
          <w:szCs w:val="24"/>
          <w:rtl/>
          <w:lang w:bidi="ar-AE"/>
        </w:rPr>
        <w:t xml:space="preserve"> اجتماعية، مكافآت نهاية الخدمة، تعويضات)</w:t>
      </w:r>
    </w:p>
    <w:p w:rsidR="0052234E" w:rsidRPr="00D50270" w:rsidRDefault="0052234E" w:rsidP="00614153">
      <w:pPr>
        <w:pStyle w:val="ListParagraph"/>
        <w:widowControl w:val="0"/>
        <w:numPr>
          <w:ilvl w:val="0"/>
          <w:numId w:val="13"/>
        </w:numPr>
        <w:bidi/>
        <w:spacing w:line="276" w:lineRule="auto"/>
        <w:rPr>
          <w:rFonts w:ascii="Dubai" w:hAnsi="Dubai" w:cs="Dubai"/>
          <w:sz w:val="24"/>
          <w:szCs w:val="24"/>
          <w:rtl/>
          <w:lang w:bidi="ar-AE"/>
        </w:rPr>
      </w:pPr>
      <w:r w:rsidRPr="00E506D5">
        <w:rPr>
          <w:rFonts w:ascii="Dubai" w:hAnsi="Dubai" w:cs="Dubai"/>
          <w:sz w:val="24"/>
          <w:szCs w:val="24"/>
          <w:rtl/>
          <w:lang w:bidi="ar-AE"/>
        </w:rPr>
        <w:t>الانتاج الذاتي</w:t>
      </w:r>
      <w:r w:rsidRPr="00E506D5">
        <w:rPr>
          <w:rFonts w:ascii="Dubai" w:hAnsi="Dubai" w:cs="Dubai"/>
          <w:sz w:val="24"/>
          <w:szCs w:val="24"/>
          <w:lang w:bidi="ar-AE"/>
        </w:rPr>
        <w:t xml:space="preserve"> </w:t>
      </w:r>
      <w:r w:rsidR="00614153" w:rsidRPr="00E506D5">
        <w:rPr>
          <w:rFonts w:ascii="Dubai" w:hAnsi="Dubai" w:cs="Dubai" w:hint="cs"/>
          <w:sz w:val="24"/>
          <w:szCs w:val="24"/>
          <w:rtl/>
          <w:lang w:bidi="ar-AE"/>
        </w:rPr>
        <w:t>(</w:t>
      </w:r>
      <w:r w:rsidR="00614153" w:rsidRPr="00E506D5">
        <w:rPr>
          <w:rFonts w:ascii="Dubai" w:hAnsi="Dubai" w:cs="Dubai"/>
          <w:sz w:val="24"/>
          <w:szCs w:val="24"/>
          <w:rtl/>
          <w:lang w:bidi="ar-AE"/>
        </w:rPr>
        <w:t>الانتاج</w:t>
      </w:r>
      <w:r w:rsidRPr="00E506D5">
        <w:rPr>
          <w:rFonts w:ascii="Dubai" w:hAnsi="Dubai" w:cs="Dubai"/>
          <w:sz w:val="24"/>
          <w:szCs w:val="24"/>
          <w:rtl/>
          <w:lang w:bidi="ar-AE"/>
        </w:rPr>
        <w:t xml:space="preserve"> الذاتي من الطعام وغير الطعام، الايجار المحتسب)</w:t>
      </w:r>
    </w:p>
    <w:p w:rsidR="0052234E" w:rsidRPr="00E506D5" w:rsidRDefault="0052234E" w:rsidP="00CA3E89">
      <w:pPr>
        <w:bidi/>
        <w:spacing w:line="276" w:lineRule="auto"/>
        <w:rPr>
          <w:rFonts w:ascii="Dubai" w:hAnsi="Dubai" w:cs="Dubai"/>
          <w:lang w:bidi="ar-AE"/>
        </w:rPr>
      </w:pPr>
    </w:p>
    <w:p w:rsidR="0052234E" w:rsidRPr="00614153" w:rsidRDefault="0052234E" w:rsidP="00614153">
      <w:pPr>
        <w:bidi/>
        <w:spacing w:line="276" w:lineRule="auto"/>
        <w:rPr>
          <w:rFonts w:ascii="Dubai" w:hAnsi="Dubai" w:cs="Dubai"/>
          <w:b/>
          <w:bCs/>
          <w:color w:val="FF0000"/>
          <w:sz w:val="26"/>
          <w:szCs w:val="26"/>
          <w:rtl/>
        </w:rPr>
      </w:pPr>
      <w:r w:rsidRPr="00614153">
        <w:rPr>
          <w:rFonts w:ascii="Dubai" w:hAnsi="Dubai" w:cs="Dubai"/>
          <w:b/>
          <w:bCs/>
          <w:color w:val="FF0000"/>
          <w:sz w:val="26"/>
          <w:szCs w:val="26"/>
          <w:rtl/>
        </w:rPr>
        <w:t>عاشرا</w:t>
      </w:r>
      <w:r w:rsidRPr="00614153">
        <w:rPr>
          <w:rFonts w:ascii="Dubai" w:hAnsi="Dubai" w:cs="Dubai"/>
          <w:b/>
          <w:bCs/>
          <w:color w:val="FF0000"/>
          <w:sz w:val="26"/>
          <w:szCs w:val="26"/>
          <w:rtl/>
          <w:lang w:bidi="ar-AE"/>
        </w:rPr>
        <w:t xml:space="preserve">ً: </w:t>
      </w:r>
      <w:r w:rsidR="00614153" w:rsidRPr="00614153">
        <w:rPr>
          <w:rFonts w:ascii="Dubai" w:hAnsi="Dubai" w:cs="Dubai"/>
          <w:b/>
          <w:bCs/>
          <w:color w:val="FF0000"/>
          <w:sz w:val="26"/>
          <w:szCs w:val="26"/>
          <w:rtl/>
        </w:rPr>
        <w:t>الخطة</w:t>
      </w:r>
      <w:r w:rsidRPr="00614153">
        <w:rPr>
          <w:rFonts w:ascii="Dubai" w:hAnsi="Dubai" w:cs="Dubai"/>
          <w:b/>
          <w:bCs/>
          <w:color w:val="FF0000"/>
          <w:sz w:val="26"/>
          <w:szCs w:val="26"/>
          <w:rtl/>
        </w:rPr>
        <w:t xml:space="preserve"> التحسينية</w:t>
      </w:r>
    </w:p>
    <w:p w:rsidR="0052234E" w:rsidRPr="00D50270" w:rsidRDefault="0052234E" w:rsidP="00CA3E89">
      <w:pPr>
        <w:pStyle w:val="ListParagraph"/>
        <w:widowControl w:val="0"/>
        <w:numPr>
          <w:ilvl w:val="0"/>
          <w:numId w:val="14"/>
        </w:numPr>
        <w:bidi/>
        <w:spacing w:line="276" w:lineRule="auto"/>
        <w:ind w:left="540"/>
        <w:rPr>
          <w:rFonts w:ascii="Dubai" w:hAnsi="Dubai" w:cs="Dubai"/>
          <w:sz w:val="24"/>
          <w:szCs w:val="24"/>
          <w:lang w:bidi="ar-AE"/>
        </w:rPr>
      </w:pPr>
      <w:r w:rsidRPr="00D50270">
        <w:rPr>
          <w:rFonts w:ascii="Dubai" w:hAnsi="Dubai" w:cs="Dubai"/>
          <w:sz w:val="24"/>
          <w:szCs w:val="24"/>
          <w:rtl/>
          <w:lang w:bidi="ar-AE"/>
        </w:rPr>
        <w:t xml:space="preserve">زيادة شمول العينة </w:t>
      </w:r>
    </w:p>
    <w:p w:rsidR="0052234E" w:rsidRPr="00D50270" w:rsidRDefault="0052234E" w:rsidP="00CA3E89">
      <w:pPr>
        <w:pStyle w:val="ListParagraph"/>
        <w:widowControl w:val="0"/>
        <w:numPr>
          <w:ilvl w:val="0"/>
          <w:numId w:val="14"/>
        </w:numPr>
        <w:bidi/>
        <w:spacing w:line="276" w:lineRule="auto"/>
        <w:ind w:left="540"/>
        <w:rPr>
          <w:rFonts w:ascii="Dubai" w:hAnsi="Dubai" w:cs="Dubai"/>
          <w:sz w:val="24"/>
          <w:szCs w:val="24"/>
          <w:lang w:bidi="ar-AE"/>
        </w:rPr>
      </w:pPr>
      <w:r w:rsidRPr="00D50270">
        <w:rPr>
          <w:rFonts w:ascii="Dubai" w:hAnsi="Dubai" w:cs="Dubai"/>
          <w:sz w:val="24"/>
          <w:szCs w:val="24"/>
          <w:rtl/>
          <w:lang w:bidi="ar-AE"/>
        </w:rPr>
        <w:t>تحديث الإستمارة بما يتوافق مع المتطلبات المستجدة</w:t>
      </w:r>
    </w:p>
    <w:p w:rsidR="0052234E" w:rsidRPr="00D50270" w:rsidRDefault="0052234E" w:rsidP="00CA3E89">
      <w:pPr>
        <w:pStyle w:val="ListParagraph"/>
        <w:widowControl w:val="0"/>
        <w:numPr>
          <w:ilvl w:val="0"/>
          <w:numId w:val="14"/>
        </w:numPr>
        <w:bidi/>
        <w:spacing w:line="276" w:lineRule="auto"/>
        <w:ind w:left="540"/>
        <w:rPr>
          <w:rFonts w:ascii="Dubai" w:hAnsi="Dubai" w:cs="Dubai"/>
          <w:sz w:val="24"/>
          <w:szCs w:val="24"/>
          <w:lang w:bidi="ar-AE"/>
        </w:rPr>
      </w:pPr>
      <w:r w:rsidRPr="00D50270">
        <w:rPr>
          <w:rFonts w:ascii="Dubai" w:hAnsi="Dubai" w:cs="Dubai"/>
          <w:sz w:val="24"/>
          <w:szCs w:val="24"/>
          <w:rtl/>
          <w:lang w:bidi="ar-AE"/>
        </w:rPr>
        <w:t>متابعة تحديث المنهجيات والتصنيفات المعتمدة دوليا</w:t>
      </w:r>
    </w:p>
    <w:p w:rsidR="0052234E" w:rsidRPr="00E506D5" w:rsidRDefault="0052234E" w:rsidP="00CA3E89">
      <w:pPr>
        <w:pStyle w:val="ListParagraph"/>
        <w:widowControl w:val="0"/>
        <w:numPr>
          <w:ilvl w:val="0"/>
          <w:numId w:val="14"/>
        </w:numPr>
        <w:bidi/>
        <w:spacing w:line="276" w:lineRule="auto"/>
        <w:ind w:left="540"/>
        <w:rPr>
          <w:rFonts w:ascii="Dubai" w:hAnsi="Dubai" w:cs="Dubai"/>
          <w:lang w:bidi="ar-AE"/>
        </w:rPr>
      </w:pPr>
      <w:r w:rsidRPr="00D50270">
        <w:rPr>
          <w:rFonts w:ascii="Dubai" w:hAnsi="Dubai" w:cs="Dubai"/>
          <w:sz w:val="24"/>
          <w:szCs w:val="24"/>
          <w:rtl/>
          <w:lang w:bidi="ar-AE"/>
        </w:rPr>
        <w:t>تحسين منهجية تدريب الباحثيين</w:t>
      </w:r>
    </w:p>
    <w:p w:rsidR="0093782D" w:rsidRPr="0093782D" w:rsidRDefault="0093782D" w:rsidP="00CA3E89">
      <w:pPr>
        <w:bidi/>
        <w:spacing w:line="276" w:lineRule="auto"/>
      </w:pPr>
    </w:p>
    <w:sectPr w:rsidR="0093782D" w:rsidRPr="0093782D"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1B2" w:rsidRDefault="006371B2" w:rsidP="0093782D">
      <w:r>
        <w:separator/>
      </w:r>
    </w:p>
  </w:endnote>
  <w:endnote w:type="continuationSeparator" w:id="0">
    <w:p w:rsidR="006371B2" w:rsidRDefault="006371B2" w:rsidP="0093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D6" w:rsidRDefault="00FA6ED6" w:rsidP="00FA6ED6">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287B3F1D" wp14:editId="1B30F828">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6ED6" w:rsidRPr="00C0781E" w:rsidRDefault="00FA6ED6" w:rsidP="00FA6ED6">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FA6ED6" w:rsidRPr="00C0781E" w:rsidRDefault="00FA6ED6" w:rsidP="00FA6ED6">
                          <w:pPr>
                            <w:rPr>
                              <w:rFonts w:ascii="Dubai" w:hAnsi="Dubai" w:cs="Dubai"/>
                              <w:color w:val="000000"/>
                              <w:sz w:val="16"/>
                              <w:szCs w:val="16"/>
                            </w:rPr>
                          </w:pPr>
                        </w:p>
                        <w:p w:rsidR="00FA6ED6" w:rsidRDefault="00FA6ED6" w:rsidP="00FA6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B3F1D"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FA6ED6" w:rsidRPr="00C0781E" w:rsidRDefault="00FA6ED6" w:rsidP="00FA6ED6">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FA6ED6" w:rsidRPr="00C0781E" w:rsidRDefault="00FA6ED6" w:rsidP="00FA6ED6">
                    <w:pPr>
                      <w:rPr>
                        <w:rFonts w:ascii="Dubai" w:hAnsi="Dubai" w:cs="Dubai"/>
                        <w:color w:val="000000"/>
                        <w:sz w:val="16"/>
                        <w:szCs w:val="16"/>
                      </w:rPr>
                    </w:pPr>
                  </w:p>
                  <w:p w:rsidR="00FA6ED6" w:rsidRDefault="00FA6ED6" w:rsidP="00FA6ED6"/>
                </w:txbxContent>
              </v:textbox>
              <w10:wrap anchorx="page"/>
            </v:shape>
          </w:pict>
        </mc:Fallback>
      </mc:AlternateContent>
    </w:r>
    <w:r>
      <w:rPr>
        <w:noProof/>
      </w:rPr>
      <w:drawing>
        <wp:anchor distT="0" distB="0" distL="114300" distR="114300" simplePos="0" relativeHeight="251665408" behindDoc="1" locked="0" layoutInCell="1" allowOverlap="1" wp14:anchorId="40ACC7FC" wp14:editId="3F80E3E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FA6ED6" w:rsidRPr="00082D55" w:rsidRDefault="00FA6ED6" w:rsidP="00FA6ED6">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9761DC">
      <w:rPr>
        <w:noProof/>
        <w:color w:val="FFFFFF" w:themeColor="background1"/>
      </w:rPr>
      <w:t>11</w:t>
    </w:r>
    <w:r w:rsidRPr="00082D55">
      <w:rPr>
        <w:noProof/>
        <w:color w:val="FFFFFF" w:themeColor="background1"/>
      </w:rPr>
      <w:fldChar w:fldCharType="end"/>
    </w:r>
  </w:p>
  <w:p w:rsidR="00FA6ED6" w:rsidRDefault="00FA6ED6" w:rsidP="00FA6ED6">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EB37765" wp14:editId="55F8482A">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A6ED6" w:rsidRPr="00C0781E" w:rsidRDefault="00FA6ED6" w:rsidP="00FA6ED6">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A6ED6" w:rsidRPr="00C0781E" w:rsidRDefault="00FA6ED6" w:rsidP="00FA6ED6">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A6ED6" w:rsidRDefault="00FA6ED6" w:rsidP="00FA6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37765"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FA6ED6" w:rsidRPr="00C0781E" w:rsidRDefault="00FA6ED6" w:rsidP="00FA6ED6">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A6ED6" w:rsidRPr="00C0781E" w:rsidRDefault="00FA6ED6" w:rsidP="00FA6ED6">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A6ED6" w:rsidRDefault="00FA6ED6" w:rsidP="00FA6ED6"/>
                </w:txbxContent>
              </v:textbox>
              <w10:wrap anchorx="page"/>
            </v:shape>
          </w:pict>
        </mc:Fallback>
      </mc:AlternateContent>
    </w:r>
  </w:p>
  <w:p w:rsidR="00FA6ED6" w:rsidRPr="00082D55" w:rsidRDefault="00FA6ED6" w:rsidP="00FA6ED6">
    <w:pPr>
      <w:pStyle w:val="Footer"/>
      <w:ind w:hanging="270"/>
      <w:rPr>
        <w:noProof/>
        <w:color w:val="FFFFFF" w:themeColor="background1"/>
      </w:rPr>
    </w:pPr>
  </w:p>
  <w:p w:rsidR="00FA6ED6" w:rsidRDefault="00FA6ED6" w:rsidP="00FA6ED6">
    <w:pPr>
      <w:pStyle w:val="Footer"/>
      <w:jc w:val="cen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1B2" w:rsidRDefault="006371B2" w:rsidP="0093782D">
      <w:r>
        <w:separator/>
      </w:r>
    </w:p>
  </w:footnote>
  <w:footnote w:type="continuationSeparator" w:id="0">
    <w:p w:rsidR="006371B2" w:rsidRDefault="006371B2" w:rsidP="00937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7137"/>
    <w:multiLevelType w:val="hybridMultilevel"/>
    <w:tmpl w:val="1C88F49C"/>
    <w:lvl w:ilvl="0" w:tplc="83664586">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F2E9E"/>
    <w:multiLevelType w:val="hybridMultilevel"/>
    <w:tmpl w:val="60AAE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35E57"/>
    <w:multiLevelType w:val="hybridMultilevel"/>
    <w:tmpl w:val="3864CB82"/>
    <w:lvl w:ilvl="0" w:tplc="BF14E82C">
      <w:start w:val="1"/>
      <w:numFmt w:val="bullet"/>
      <w:lvlText w:val="-"/>
      <w:lvlJc w:val="left"/>
      <w:pPr>
        <w:ind w:left="450" w:hanging="360"/>
      </w:pPr>
      <w:rPr>
        <w:rFonts w:ascii="Arial" w:eastAsia="Times New Roman" w:hAnsi="Arial" w:cs="Arial" w:hint="default"/>
        <w:b/>
        <w:bCs/>
        <w:lang w:bidi="ar-SA"/>
      </w:rPr>
    </w:lvl>
    <w:lvl w:ilvl="1" w:tplc="04090005">
      <w:start w:val="1"/>
      <w:numFmt w:val="bullet"/>
      <w:lvlText w:val=""/>
      <w:lvlJc w:val="left"/>
      <w:pPr>
        <w:ind w:left="1440" w:hanging="360"/>
      </w:pPr>
      <w:rPr>
        <w:rFonts w:ascii="Wingdings" w:hAnsi="Wingdings"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26ACC"/>
    <w:multiLevelType w:val="hybridMultilevel"/>
    <w:tmpl w:val="C0ECAD6C"/>
    <w:lvl w:ilvl="0" w:tplc="A2E6F028">
      <w:start w:val="1"/>
      <w:numFmt w:val="bullet"/>
      <w:lvlText w:val="•"/>
      <w:lvlJc w:val="left"/>
      <w:pPr>
        <w:tabs>
          <w:tab w:val="num" w:pos="720"/>
        </w:tabs>
        <w:ind w:left="720" w:hanging="360"/>
      </w:pPr>
      <w:rPr>
        <w:rFonts w:ascii="Arial" w:hAnsi="Arial" w:hint="default"/>
      </w:rPr>
    </w:lvl>
    <w:lvl w:ilvl="1" w:tplc="F47E18F4" w:tentative="1">
      <w:start w:val="1"/>
      <w:numFmt w:val="bullet"/>
      <w:lvlText w:val="•"/>
      <w:lvlJc w:val="left"/>
      <w:pPr>
        <w:tabs>
          <w:tab w:val="num" w:pos="1440"/>
        </w:tabs>
        <w:ind w:left="1440" w:hanging="360"/>
      </w:pPr>
      <w:rPr>
        <w:rFonts w:ascii="Arial" w:hAnsi="Arial" w:hint="default"/>
      </w:rPr>
    </w:lvl>
    <w:lvl w:ilvl="2" w:tplc="9EACA69A" w:tentative="1">
      <w:start w:val="1"/>
      <w:numFmt w:val="bullet"/>
      <w:lvlText w:val="•"/>
      <w:lvlJc w:val="left"/>
      <w:pPr>
        <w:tabs>
          <w:tab w:val="num" w:pos="2160"/>
        </w:tabs>
        <w:ind w:left="2160" w:hanging="360"/>
      </w:pPr>
      <w:rPr>
        <w:rFonts w:ascii="Arial" w:hAnsi="Arial" w:hint="default"/>
      </w:rPr>
    </w:lvl>
    <w:lvl w:ilvl="3" w:tplc="E0269C56" w:tentative="1">
      <w:start w:val="1"/>
      <w:numFmt w:val="bullet"/>
      <w:lvlText w:val="•"/>
      <w:lvlJc w:val="left"/>
      <w:pPr>
        <w:tabs>
          <w:tab w:val="num" w:pos="2880"/>
        </w:tabs>
        <w:ind w:left="2880" w:hanging="360"/>
      </w:pPr>
      <w:rPr>
        <w:rFonts w:ascii="Arial" w:hAnsi="Arial" w:hint="default"/>
      </w:rPr>
    </w:lvl>
    <w:lvl w:ilvl="4" w:tplc="257208D0" w:tentative="1">
      <w:start w:val="1"/>
      <w:numFmt w:val="bullet"/>
      <w:lvlText w:val="•"/>
      <w:lvlJc w:val="left"/>
      <w:pPr>
        <w:tabs>
          <w:tab w:val="num" w:pos="3600"/>
        </w:tabs>
        <w:ind w:left="3600" w:hanging="360"/>
      </w:pPr>
      <w:rPr>
        <w:rFonts w:ascii="Arial" w:hAnsi="Arial" w:hint="default"/>
      </w:rPr>
    </w:lvl>
    <w:lvl w:ilvl="5" w:tplc="90DCCFCC" w:tentative="1">
      <w:start w:val="1"/>
      <w:numFmt w:val="bullet"/>
      <w:lvlText w:val="•"/>
      <w:lvlJc w:val="left"/>
      <w:pPr>
        <w:tabs>
          <w:tab w:val="num" w:pos="4320"/>
        </w:tabs>
        <w:ind w:left="4320" w:hanging="360"/>
      </w:pPr>
      <w:rPr>
        <w:rFonts w:ascii="Arial" w:hAnsi="Arial" w:hint="default"/>
      </w:rPr>
    </w:lvl>
    <w:lvl w:ilvl="6" w:tplc="4A1201F2" w:tentative="1">
      <w:start w:val="1"/>
      <w:numFmt w:val="bullet"/>
      <w:lvlText w:val="•"/>
      <w:lvlJc w:val="left"/>
      <w:pPr>
        <w:tabs>
          <w:tab w:val="num" w:pos="5040"/>
        </w:tabs>
        <w:ind w:left="5040" w:hanging="360"/>
      </w:pPr>
      <w:rPr>
        <w:rFonts w:ascii="Arial" w:hAnsi="Arial" w:hint="default"/>
      </w:rPr>
    </w:lvl>
    <w:lvl w:ilvl="7" w:tplc="E434514A" w:tentative="1">
      <w:start w:val="1"/>
      <w:numFmt w:val="bullet"/>
      <w:lvlText w:val="•"/>
      <w:lvlJc w:val="left"/>
      <w:pPr>
        <w:tabs>
          <w:tab w:val="num" w:pos="5760"/>
        </w:tabs>
        <w:ind w:left="5760" w:hanging="360"/>
      </w:pPr>
      <w:rPr>
        <w:rFonts w:ascii="Arial" w:hAnsi="Arial" w:hint="default"/>
      </w:rPr>
    </w:lvl>
    <w:lvl w:ilvl="8" w:tplc="0D584A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2"/>
  </w:num>
  <w:num w:numId="5">
    <w:abstractNumId w:val="0"/>
  </w:num>
  <w:num w:numId="6">
    <w:abstractNumId w:val="8"/>
  </w:num>
  <w:num w:numId="7">
    <w:abstractNumId w:val="3"/>
  </w:num>
  <w:num w:numId="8">
    <w:abstractNumId w:val="7"/>
  </w:num>
  <w:num w:numId="9">
    <w:abstractNumId w:val="11"/>
  </w:num>
  <w:num w:numId="10">
    <w:abstractNumId w:val="6"/>
  </w:num>
  <w:num w:numId="11">
    <w:abstractNumId w:val="12"/>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757DA"/>
    <w:rsid w:val="00082D55"/>
    <w:rsid w:val="001511DD"/>
    <w:rsid w:val="001F386D"/>
    <w:rsid w:val="0020407B"/>
    <w:rsid w:val="00235234"/>
    <w:rsid w:val="00241A3A"/>
    <w:rsid w:val="00291B7E"/>
    <w:rsid w:val="002C2D87"/>
    <w:rsid w:val="002D1652"/>
    <w:rsid w:val="003719C5"/>
    <w:rsid w:val="00387FFB"/>
    <w:rsid w:val="003E43AC"/>
    <w:rsid w:val="003E7E94"/>
    <w:rsid w:val="00442738"/>
    <w:rsid w:val="00452B2F"/>
    <w:rsid w:val="004755D2"/>
    <w:rsid w:val="004918F5"/>
    <w:rsid w:val="004929C4"/>
    <w:rsid w:val="004B6FC3"/>
    <w:rsid w:val="00520644"/>
    <w:rsid w:val="0052234E"/>
    <w:rsid w:val="00557237"/>
    <w:rsid w:val="005D3201"/>
    <w:rsid w:val="005F06C1"/>
    <w:rsid w:val="00614153"/>
    <w:rsid w:val="00625529"/>
    <w:rsid w:val="006371B2"/>
    <w:rsid w:val="006505AA"/>
    <w:rsid w:val="006B51AF"/>
    <w:rsid w:val="006B653A"/>
    <w:rsid w:val="00740B29"/>
    <w:rsid w:val="00796B9E"/>
    <w:rsid w:val="007A396C"/>
    <w:rsid w:val="007B6249"/>
    <w:rsid w:val="007F089D"/>
    <w:rsid w:val="00810A10"/>
    <w:rsid w:val="00830503"/>
    <w:rsid w:val="008A052B"/>
    <w:rsid w:val="00935169"/>
    <w:rsid w:val="0093782D"/>
    <w:rsid w:val="00947858"/>
    <w:rsid w:val="009761DC"/>
    <w:rsid w:val="009C0BDD"/>
    <w:rsid w:val="009E38A6"/>
    <w:rsid w:val="00A003DE"/>
    <w:rsid w:val="00A03E31"/>
    <w:rsid w:val="00A10B8B"/>
    <w:rsid w:val="00AA4AAE"/>
    <w:rsid w:val="00AF13D2"/>
    <w:rsid w:val="00B460F8"/>
    <w:rsid w:val="00B63CDD"/>
    <w:rsid w:val="00BE2D6B"/>
    <w:rsid w:val="00C0683D"/>
    <w:rsid w:val="00CA3E89"/>
    <w:rsid w:val="00CC6E54"/>
    <w:rsid w:val="00D37980"/>
    <w:rsid w:val="00D93A1B"/>
    <w:rsid w:val="00DB53FF"/>
    <w:rsid w:val="00E15ACE"/>
    <w:rsid w:val="00E75AF8"/>
    <w:rsid w:val="00F246D5"/>
    <w:rsid w:val="00F257D0"/>
    <w:rsid w:val="00F26E1D"/>
    <w:rsid w:val="00F32553"/>
    <w:rsid w:val="00F346F6"/>
    <w:rsid w:val="00FA6ED6"/>
    <w:rsid w:val="00FC0010"/>
    <w:rsid w:val="00FC624F"/>
    <w:rsid w:val="00FD5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2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E75AF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line="360" w:lineRule="auto"/>
      <w:ind w:left="-5"/>
    </w:pPr>
    <w:rPr>
      <w:rFonts w:ascii="Times New Roman" w:eastAsia="Times New Roman" w:hAnsi="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2014-04-10T20:00:00+00:00</Publishing_Date>
    <Language xmlns="955b6fd5-b45f-4e4a-90a3-faaaf8f4f03c">Arabic</Language>
    <ReportOrder xmlns="955b6fd5-b45f-4e4a-90a3-faaaf8f4f03c">0</ReportOrder>
    <Description0 xmlns="955b6fd5-b45f-4e4a-90a3-faaaf8f4f03c" xsi:nil="true"/>
    <Project_Id xmlns="955b6fd5-b45f-4e4a-90a3-faaaf8f4f03c">23</Project_Id>
  </documentManagement>
</p:properties>
</file>

<file path=customXml/itemProps1.xml><?xml version="1.0" encoding="utf-8"?>
<ds:datastoreItem xmlns:ds="http://schemas.openxmlformats.org/officeDocument/2006/customXml" ds:itemID="{4BC942A7-0AB8-4E8C-9B7C-6752E6A5D14E}">
  <ds:schemaRefs>
    <ds:schemaRef ds:uri="http://schemas.openxmlformats.org/officeDocument/2006/bibliography"/>
  </ds:schemaRefs>
</ds:datastoreItem>
</file>

<file path=customXml/itemProps2.xml><?xml version="1.0" encoding="utf-8"?>
<ds:datastoreItem xmlns:ds="http://schemas.openxmlformats.org/officeDocument/2006/customXml" ds:itemID="{71211F29-5314-4F6B-A0D3-0E1766322332}"/>
</file>

<file path=customXml/itemProps3.xml><?xml version="1.0" encoding="utf-8"?>
<ds:datastoreItem xmlns:ds="http://schemas.openxmlformats.org/officeDocument/2006/customXml" ds:itemID="{093DB876-C412-4CE2-81C7-26106987FE0B}"/>
</file>

<file path=customXml/itemProps4.xml><?xml version="1.0" encoding="utf-8"?>
<ds:datastoreItem xmlns:ds="http://schemas.openxmlformats.org/officeDocument/2006/customXml" ds:itemID="{4FDC7B36-018B-454E-9F93-153ADE09DEDF}"/>
</file>

<file path=docProps/app.xml><?xml version="1.0" encoding="utf-8"?>
<Properties xmlns="http://schemas.openxmlformats.org/officeDocument/2006/extended-properties" xmlns:vt="http://schemas.openxmlformats.org/officeDocument/2006/docPropsVTypes">
  <Template>Normal</Template>
  <TotalTime>194</TotalTime>
  <Pages>11</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منهجية مسح إنفاق ودخل الأسرة</dc:title>
  <dc:subject/>
  <dc:creator>Minas Abdulrahman Bin Dakhan</dc:creator>
  <cp:keywords/>
  <dc:description/>
  <cp:lastModifiedBy>Maryam Abdulla Saeed AlMarri</cp:lastModifiedBy>
  <cp:revision>37</cp:revision>
  <cp:lastPrinted>2018-05-07T06:37:00Z</cp:lastPrinted>
  <dcterms:created xsi:type="dcterms:W3CDTF">2018-05-07T07:53:00Z</dcterms:created>
  <dcterms:modified xsi:type="dcterms:W3CDTF">2019-04-16T09:57:00Z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